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88" w:type="dxa"/>
        <w:jc w:val="left"/>
        <w:tblInd w:w="120" w:type="dxa"/>
        <w:tblLayout w:type="fixed"/>
        <w:tblCellMar>
          <w:top w:w="0" w:type="dxa"/>
          <w:left w:w="108" w:type="dxa"/>
          <w:bottom w:w="0" w:type="dxa"/>
          <w:right w:w="108" w:type="dxa"/>
        </w:tblCellMar>
      </w:tblPr>
      <w:tblGrid>
        <w:gridCol w:w="738"/>
        <w:gridCol w:w="1049"/>
        <w:gridCol w:w="713"/>
        <w:gridCol w:w="487"/>
        <w:gridCol w:w="1538"/>
        <w:gridCol w:w="4763"/>
      </w:tblGrid>
      <w:tr>
        <w:trPr>
          <w:trHeight w:val="925" w:hRule="atLeast"/>
        </w:trPr>
        <w:tc>
          <w:tcPr>
            <w:tcW w:w="9288" w:type="dxa"/>
            <w:gridSpan w:val="6"/>
            <w:tcBorders/>
            <w:vAlign w:val="center"/>
          </w:tcPr>
          <w:p>
            <w:pPr>
              <w:pStyle w:val="Style16"/>
              <w:widowControl w:val="false"/>
              <w:spacing w:before="240" w:after="60"/>
              <w:jc w:val="center"/>
              <w:rPr/>
            </w:pPr>
            <w:r>
              <w:rPr/>
              <w:drawing>
                <wp:inline distT="0" distB="0" distL="0" distR="0">
                  <wp:extent cx="515620" cy="59944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09" t="-505" r="-609" b="-505"/>
                          <a:stretch>
                            <a:fillRect/>
                          </a:stretch>
                        </pic:blipFill>
                        <pic:spPr bwMode="auto">
                          <a:xfrm>
                            <a:off x="0" y="0"/>
                            <a:ext cx="515620" cy="599440"/>
                          </a:xfrm>
                          <a:prstGeom prst="rect">
                            <a:avLst/>
                          </a:prstGeom>
                        </pic:spPr>
                      </pic:pic>
                    </a:graphicData>
                  </a:graphic>
                </wp:inline>
              </w:drawing>
            </w:r>
          </w:p>
        </w:tc>
      </w:tr>
      <w:tr>
        <w:trPr>
          <w:trHeight w:val="736" w:hRule="atLeast"/>
        </w:trPr>
        <w:tc>
          <w:tcPr>
            <w:tcW w:w="9288" w:type="dxa"/>
            <w:gridSpan w:val="6"/>
            <w:tcBorders>
              <w:bottom w:val="double" w:sz="4" w:space="0" w:color="000000"/>
            </w:tcBorders>
          </w:tcPr>
          <w:p>
            <w:pPr>
              <w:pStyle w:val="Normal"/>
              <w:widowControl w:val="false"/>
              <w:tabs>
                <w:tab w:val="clear" w:pos="720"/>
                <w:tab w:val="left" w:pos="312" w:leader="none"/>
                <w:tab w:val="left" w:pos="1560" w:leader="none"/>
                <w:tab w:val="left" w:pos="2652" w:leader="none"/>
              </w:tabs>
              <w:jc w:val="center"/>
              <w:rPr>
                <w:rFonts w:ascii="Times New Roman" w:hAnsi="Times New Roman"/>
                <w:b/>
                <w:b/>
                <w:sz w:val="28"/>
                <w:szCs w:val="28"/>
              </w:rPr>
            </w:pPr>
            <w:r>
              <w:rPr>
                <w:rFonts w:ascii="Times New Roman" w:hAnsi="Times New Roman"/>
                <w:b/>
                <w:sz w:val="28"/>
                <w:szCs w:val="28"/>
              </w:rPr>
              <w:t>АДМИНИСТРАЦИЯ  АРТИНСКОГО  ГОРОДСКОГО  ОКРУГА</w:t>
            </w:r>
          </w:p>
          <w:p>
            <w:pPr>
              <w:pStyle w:val="Normal"/>
              <w:widowControl w:val="false"/>
              <w:jc w:val="center"/>
              <w:rPr>
                <w:rFonts w:ascii="Times New Roman" w:hAnsi="Times New Roman"/>
                <w:b/>
                <w:b/>
                <w:sz w:val="28"/>
                <w:szCs w:val="28"/>
              </w:rPr>
            </w:pPr>
            <w:r>
              <w:rPr>
                <w:rFonts w:ascii="Times New Roman" w:hAnsi="Times New Roman"/>
                <w:b/>
                <w:sz w:val="28"/>
                <w:szCs w:val="28"/>
              </w:rPr>
              <w:t>ПОСТАНОВЛЕНИЕ</w:t>
            </w:r>
          </w:p>
        </w:tc>
      </w:tr>
      <w:tr>
        <w:trPr/>
        <w:tc>
          <w:tcPr>
            <w:tcW w:w="738" w:type="dxa"/>
            <w:tcBorders/>
          </w:tcPr>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sz w:val="28"/>
                <w:szCs w:val="28"/>
              </w:rPr>
            </w:pPr>
            <w:r>
              <w:rPr>
                <w:rFonts w:ascii="Times New Roman" w:hAnsi="Times New Roman"/>
                <w:sz w:val="28"/>
                <w:szCs w:val="28"/>
              </w:rPr>
              <w:t>от</w:t>
            </w:r>
          </w:p>
        </w:tc>
        <w:tc>
          <w:tcPr>
            <w:tcW w:w="1762" w:type="dxa"/>
            <w:gridSpan w:val="2"/>
            <w:tcBorders>
              <w:bottom w:val="single" w:sz="4" w:space="0" w:color="000000"/>
            </w:tcBorders>
          </w:tcPr>
          <w:p>
            <w:pPr>
              <w:pStyle w:val="Normal"/>
              <w:widowControl w:val="false"/>
              <w:snapToGrid w:val="false"/>
              <w:jc w:val="center"/>
              <w:rPr>
                <w:rFonts w:ascii="Times New Roman" w:hAnsi="Times New Roman"/>
                <w:sz w:val="28"/>
                <w:szCs w:val="28"/>
                <w:shd w:fill="auto" w:val="clear"/>
              </w:rPr>
            </w:pPr>
            <w:r>
              <w:rPr>
                <w:rFonts w:ascii="Times New Roman" w:hAnsi="Times New Roman"/>
                <w:sz w:val="28"/>
                <w:szCs w:val="28"/>
                <w:shd w:fill="auto" w:val="clear"/>
              </w:rPr>
            </w:r>
          </w:p>
          <w:p>
            <w:pPr>
              <w:pStyle w:val="Normal"/>
              <w:widowControl w:val="false"/>
              <w:snapToGrid w:val="false"/>
              <w:jc w:val="center"/>
              <w:rPr>
                <w:rFonts w:ascii="Times New Roman" w:hAnsi="Times New Roman"/>
                <w:sz w:val="28"/>
                <w:szCs w:val="28"/>
                <w:shd w:fill="auto" w:val="clear"/>
              </w:rPr>
            </w:pPr>
            <w:r>
              <w:rPr>
                <w:rFonts w:ascii="Times New Roman" w:hAnsi="Times New Roman"/>
                <w:sz w:val="28"/>
                <w:szCs w:val="28"/>
                <w:shd w:fill="auto" w:val="clear"/>
              </w:rPr>
              <w:t>26.12.2024</w:t>
            </w:r>
          </w:p>
        </w:tc>
        <w:tc>
          <w:tcPr>
            <w:tcW w:w="487" w:type="dxa"/>
            <w:tcBorders/>
          </w:tcPr>
          <w:p>
            <w:pPr>
              <w:pStyle w:val="Normal"/>
              <w:widowControl w:val="false"/>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Normal"/>
              <w:widowControl w:val="false"/>
              <w:rPr>
                <w:rFonts w:ascii="Times New Roman" w:hAnsi="Times New Roman"/>
                <w:color w:val="000000"/>
                <w:sz w:val="28"/>
                <w:szCs w:val="28"/>
                <w:shd w:fill="auto" w:val="clear"/>
              </w:rPr>
            </w:pPr>
            <w:r>
              <w:rPr>
                <w:rFonts w:ascii="Times New Roman" w:hAnsi="Times New Roman"/>
                <w:color w:val="000000"/>
                <w:sz w:val="28"/>
                <w:szCs w:val="28"/>
                <w:shd w:fill="auto" w:val="clear"/>
              </w:rPr>
              <w:t>№</w:t>
            </w:r>
          </w:p>
        </w:tc>
        <w:tc>
          <w:tcPr>
            <w:tcW w:w="1538" w:type="dxa"/>
            <w:tcBorders>
              <w:bottom w:val="single" w:sz="4" w:space="0" w:color="000000"/>
            </w:tcBorders>
          </w:tcPr>
          <w:p>
            <w:pPr>
              <w:pStyle w:val="Normal"/>
              <w:widowControl w:val="false"/>
              <w:snapToGrid w:val="false"/>
              <w:jc w:val="center"/>
              <w:rPr>
                <w:rFonts w:ascii="Times New Roman" w:hAnsi="Times New Roman"/>
                <w:sz w:val="28"/>
                <w:szCs w:val="28"/>
                <w:shd w:fill="auto" w:val="clear"/>
              </w:rPr>
            </w:pPr>
            <w:r>
              <w:rPr>
                <w:rFonts w:ascii="Times New Roman" w:hAnsi="Times New Roman"/>
                <w:sz w:val="28"/>
                <w:szCs w:val="28"/>
                <w:shd w:fill="auto" w:val="clear"/>
              </w:rPr>
            </w:r>
          </w:p>
          <w:p>
            <w:pPr>
              <w:pStyle w:val="Normal"/>
              <w:widowControl w:val="false"/>
              <w:snapToGrid w:val="false"/>
              <w:jc w:val="center"/>
              <w:rPr>
                <w:rFonts w:ascii="Times New Roman" w:hAnsi="Times New Roman"/>
                <w:sz w:val="28"/>
                <w:szCs w:val="28"/>
                <w:shd w:fill="auto" w:val="clear"/>
              </w:rPr>
            </w:pPr>
            <w:r>
              <w:rPr>
                <w:rFonts w:ascii="Times New Roman" w:hAnsi="Times New Roman"/>
                <w:sz w:val="28"/>
                <w:szCs w:val="28"/>
                <w:shd w:fill="auto" w:val="clear"/>
              </w:rPr>
              <w:t>807</w:t>
            </w:r>
          </w:p>
        </w:tc>
        <w:tc>
          <w:tcPr>
            <w:tcW w:w="4763" w:type="dxa"/>
            <w:tcBorders/>
            <w:tcMar>
              <w:left w:w="0" w:type="dxa"/>
              <w:right w:w="0" w:type="dxa"/>
            </w:tcMar>
          </w:tcPr>
          <w:p>
            <w:pPr>
              <w:pStyle w:val="Normal"/>
              <w:widowControl w:val="false"/>
              <w:snapToGrid w:val="false"/>
              <w:rPr>
                <w:rFonts w:ascii="Times New Roman" w:hAnsi="Times New Roman"/>
                <w:sz w:val="28"/>
                <w:szCs w:val="28"/>
                <w:shd w:fill="FFFF00" w:val="clear"/>
              </w:rPr>
            </w:pPr>
            <w:r>
              <w:rPr>
                <w:rFonts w:ascii="Times New Roman" w:hAnsi="Times New Roman"/>
                <w:sz w:val="28"/>
                <w:szCs w:val="28"/>
                <w:shd w:fill="FFFF00" w:val="clear"/>
              </w:rPr>
            </w:r>
          </w:p>
        </w:tc>
      </w:tr>
      <w:tr>
        <w:trPr>
          <w:trHeight w:val="378" w:hRule="atLeast"/>
        </w:trPr>
        <w:tc>
          <w:tcPr>
            <w:tcW w:w="1787" w:type="dxa"/>
            <w:gridSpan w:val="2"/>
            <w:tcBorders/>
          </w:tcPr>
          <w:p>
            <w:pPr>
              <w:pStyle w:val="Normal"/>
              <w:widowControl w:val="false"/>
              <w:snapToGrid w:val="false"/>
              <w:rPr>
                <w:rFonts w:ascii="Times New Roman" w:hAnsi="Times New Roman"/>
                <w:sz w:val="28"/>
                <w:szCs w:val="28"/>
                <w:shd w:fill="FFFF00" w:val="clear"/>
              </w:rPr>
            </w:pPr>
            <w:r>
              <w:rPr>
                <w:rFonts w:ascii="Times New Roman" w:hAnsi="Times New Roman"/>
                <w:sz w:val="28"/>
                <w:szCs w:val="28"/>
                <w:shd w:fill="FFFF00" w:val="clear"/>
              </w:rPr>
            </w:r>
          </w:p>
          <w:p>
            <w:pPr>
              <w:pStyle w:val="Normal"/>
              <w:widowControl w:val="false"/>
              <w:rPr>
                <w:rFonts w:ascii="Times New Roman" w:hAnsi="Times New Roman"/>
                <w:sz w:val="28"/>
                <w:szCs w:val="28"/>
              </w:rPr>
            </w:pPr>
            <w:r>
              <w:rPr>
                <w:rFonts w:ascii="Times New Roman" w:hAnsi="Times New Roman"/>
                <w:sz w:val="28"/>
                <w:szCs w:val="28"/>
              </w:rPr>
              <w:t>пгт. Арти</w:t>
            </w:r>
          </w:p>
        </w:tc>
        <w:tc>
          <w:tcPr>
            <w:tcW w:w="7501" w:type="dxa"/>
            <w:gridSpan w:val="4"/>
            <w:tcBorders/>
            <w:tcMar>
              <w:left w:w="0" w:type="dxa"/>
              <w:right w:w="0" w:type="dxa"/>
            </w:tcMar>
          </w:tcPr>
          <w:p>
            <w:pPr>
              <w:pStyle w:val="Normal"/>
              <w:widowControl w:val="false"/>
              <w:snapToGrid w:val="false"/>
              <w:rPr>
                <w:rFonts w:ascii="Times New Roman" w:hAnsi="Times New Roman"/>
                <w:sz w:val="28"/>
                <w:szCs w:val="28"/>
              </w:rPr>
            </w:pPr>
            <w:r>
              <w:rPr>
                <w:rFonts w:ascii="Times New Roman" w:hAnsi="Times New Roman"/>
                <w:sz w:val="28"/>
                <w:szCs w:val="28"/>
              </w:rPr>
            </w:r>
          </w:p>
        </w:tc>
      </w:tr>
      <w:tr>
        <w:trPr/>
        <w:tc>
          <w:tcPr>
            <w:tcW w:w="9288" w:type="dxa"/>
            <w:gridSpan w:val="6"/>
            <w:tcBorders/>
          </w:tcPr>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overflowPunct w:val="false"/>
              <w:jc w:val="center"/>
              <w:textAlignment w:val="auto"/>
              <w:rPr>
                <w:rFonts w:ascii="Times New Roman" w:hAnsi="Times New Roman"/>
                <w:b/>
                <w:b/>
                <w:i/>
                <w:i/>
                <w:sz w:val="28"/>
                <w:szCs w:val="28"/>
              </w:rPr>
            </w:pPr>
            <w:r>
              <w:rPr>
                <w:rFonts w:ascii="Times New Roman" w:hAnsi="Times New Roman"/>
                <w:b/>
                <w:i/>
                <w:sz w:val="28"/>
                <w:szCs w:val="28"/>
              </w:rPr>
              <w:t>Об утверждении Порядка установления и оценки применения обязательных требований, установленных нормативными правовыми актами Артинского городского округа</w:t>
            </w:r>
          </w:p>
          <w:p>
            <w:pPr>
              <w:pStyle w:val="ConsPlusTitle"/>
              <w:widowControl w:val="false"/>
              <w:ind w:left="0" w:right="0" w:hanging="0"/>
              <w:jc w:val="center"/>
              <w:rPr>
                <w:rFonts w:ascii="Times New Roman" w:hAnsi="Times New Roman"/>
                <w:b/>
                <w:b/>
                <w:bCs/>
                <w:i/>
                <w:i/>
                <w:iCs/>
                <w:sz w:val="28"/>
                <w:szCs w:val="28"/>
              </w:rPr>
            </w:pPr>
            <w:r>
              <w:rPr>
                <w:rFonts w:ascii="Times New Roman" w:hAnsi="Times New Roman"/>
                <w:b/>
                <w:bCs/>
                <w:i/>
                <w:iCs/>
                <w:sz w:val="28"/>
                <w:szCs w:val="28"/>
              </w:rPr>
            </w:r>
          </w:p>
        </w:tc>
      </w:tr>
    </w:tbl>
    <w:p>
      <w:pPr>
        <w:pStyle w:val="Normal"/>
        <w:numPr>
          <w:ilvl w:val="0"/>
          <w:numId w:val="0"/>
        </w:numPr>
        <w:ind w:left="0" w:right="0" w:hanging="0"/>
        <w:jc w:val="both"/>
        <w:rPr/>
      </w:pPr>
      <w:r>
        <w:rPr>
          <w:rFonts w:eastAsia="SimSun;宋体" w:cs="Times New Roman" w:ascii="Times New Roman" w:hAnsi="Times New Roman"/>
          <w:b w:val="false"/>
          <w:sz w:val="28"/>
          <w:szCs w:val="28"/>
          <w:shd w:fill="auto" w:val="clear"/>
        </w:rPr>
        <w:tab/>
        <w:t xml:space="preserve">В соответствии частью 5 статьи 2 Федерального закона от 31.07.2020 № 247-ФЗ «Об обязательных требованиях в Российской Федерации», Постановлением Правительства Свердловской области от 09.03.2023 № 154-ПП «Об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 Законом Свердловской области от 14.07.2014 №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(в редакции </w:t>
      </w:r>
      <w:r>
        <w:rPr>
          <w:rFonts w:eastAsia="SimSun;宋体" w:cs="Times New Roman" w:ascii="Times New Roman" w:hAnsi="Times New Roman"/>
          <w:b w:val="false"/>
          <w:color w:val="000000"/>
          <w:sz w:val="28"/>
          <w:szCs w:val="28"/>
          <w:shd w:fill="auto" w:val="clear"/>
        </w:rPr>
        <w:t>от 27.02.2023 № 6-ОЗ</w:t>
      </w:r>
      <w:r>
        <w:rPr>
          <w:rFonts w:eastAsia="SimSun;宋体" w:cs="Times New Roman" w:ascii="Times New Roman" w:hAnsi="Times New Roman"/>
          <w:b w:val="false"/>
          <w:sz w:val="28"/>
          <w:szCs w:val="28"/>
          <w:shd w:fill="auto" w:val="clear"/>
        </w:rPr>
        <w:t xml:space="preserve">), </w:t>
      </w:r>
      <w:r>
        <w:rPr>
          <w:rFonts w:eastAsia="SimSun;宋体" w:cs="Times New Roman" w:ascii="Times New Roman" w:hAnsi="Times New Roman"/>
          <w:b w:val="false"/>
          <w:bCs w:val="false"/>
          <w:sz w:val="28"/>
          <w:szCs w:val="28"/>
          <w:shd w:fill="auto" w:val="clear"/>
        </w:rPr>
        <w:t xml:space="preserve">Приказом </w:t>
      </w:r>
      <w:r>
        <w:rPr>
          <w:rFonts w:eastAsia="SimSun;宋体" w:cs="Times New Roman" w:ascii="Times New Roman" w:hAnsi="Times New Roman"/>
          <w:b w:val="false"/>
          <w:sz w:val="28"/>
          <w:szCs w:val="28"/>
          <w:shd w:fill="auto" w:val="clear"/>
        </w:rPr>
        <w:t xml:space="preserve">Министерства экономики и территориального развития </w:t>
      </w:r>
      <w:r>
        <w:rPr>
          <w:rFonts w:eastAsia="SimSun;宋体" w:cs="Times New Roman" w:ascii="Times New Roman" w:hAnsi="Times New Roman"/>
          <w:b w:val="false"/>
          <w:bCs w:val="false"/>
          <w:sz w:val="28"/>
          <w:szCs w:val="28"/>
          <w:shd w:fill="auto" w:val="clear"/>
        </w:rPr>
        <w:t xml:space="preserve">Свердловской области </w:t>
      </w:r>
      <w:r>
        <w:rPr>
          <w:rFonts w:eastAsia="SimSun;宋体" w:cs="Times New Roman" w:ascii="Times New Roman" w:hAnsi="Times New Roman"/>
          <w:b w:val="false"/>
          <w:bCs w:val="false"/>
          <w:color w:val="000000"/>
          <w:kern w:val="2"/>
          <w:sz w:val="28"/>
          <w:szCs w:val="28"/>
          <w:shd w:fill="auto" w:val="clear"/>
          <w:lang w:val="ru-RU" w:eastAsia="zh-CN" w:bidi="ar-SA"/>
        </w:rPr>
        <w:t>от 26.10.2023 № 13-НПА (в редакции от 29.03.2024 № 5-НПА) «Об утверждении методических рекомендаций по внедрению порядка проведения процедуры оценки применения обязательных требований, содержащихся в нормативных правовых актах Свердловской области», в соответствии с Постановлением Администрации Артинского городского округа от 11.12.2024 № 764 «О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w:t>
      </w:r>
    </w:p>
    <w:p>
      <w:pPr>
        <w:pStyle w:val="Normal"/>
        <w:jc w:val="both"/>
        <w:rPr/>
      </w:pPr>
      <w:r>
        <w:rPr/>
      </w:r>
    </w:p>
    <w:p>
      <w:pPr>
        <w:pStyle w:val="Normal"/>
        <w:rPr/>
      </w:pPr>
      <w:hyperlink r:id="rId3">
        <w:r>
          <w:rPr>
            <w:rStyle w:val="Style13"/>
            <w:rFonts w:ascii="Times New Roman" w:hAnsi="Times New Roman"/>
            <w:b/>
            <w:bCs/>
            <w:color w:val="auto"/>
            <w:sz w:val="28"/>
            <w:szCs w:val="28"/>
            <w:u w:val="none"/>
          </w:rPr>
          <w:t>ПОСТАНОВЛЯЮ:</w:t>
        </w:r>
      </w:hyperlink>
    </w:p>
    <w:p>
      <w:pPr>
        <w:pStyle w:val="Normal"/>
        <w:rPr>
          <w:rFonts w:ascii="Times New Roman" w:hAnsi="Times New Roman"/>
          <w:sz w:val="28"/>
          <w:szCs w:val="28"/>
          <w:u w:val="none"/>
        </w:rPr>
      </w:pPr>
      <w:r>
        <w:rPr>
          <w:rFonts w:ascii="Times New Roman" w:hAnsi="Times New Roman"/>
          <w:sz w:val="28"/>
          <w:szCs w:val="28"/>
          <w:u w:val="none"/>
        </w:rPr>
      </w:r>
    </w:p>
    <w:p>
      <w:pPr>
        <w:pStyle w:val="Normal"/>
        <w:tabs>
          <w:tab w:val="clear" w:pos="720"/>
          <w:tab w:val="left" w:pos="563" w:leader="none"/>
        </w:tabs>
        <w:jc w:val="both"/>
        <w:rPr/>
      </w:pPr>
      <w:r>
        <w:rPr>
          <w:rStyle w:val="Style13"/>
          <w:rFonts w:ascii="Times New Roman" w:hAnsi="Times New Roman"/>
          <w:bCs/>
          <w:color w:val="000000"/>
          <w:sz w:val="28"/>
          <w:szCs w:val="28"/>
          <w:u w:val="none"/>
          <w:shd w:fill="auto" w:val="clear"/>
        </w:rPr>
        <w:tab/>
        <w:t>1. Утвердить Порядок установления и оценки применения обязательных требований, установленных нормативными правовыми актами Артинского городского округа (приложение № 1).</w:t>
      </w:r>
    </w:p>
    <w:p>
      <w:pPr>
        <w:pStyle w:val="Normal"/>
        <w:tabs>
          <w:tab w:val="clear" w:pos="720"/>
          <w:tab w:val="left" w:pos="563" w:leader="none"/>
        </w:tabs>
        <w:jc w:val="both"/>
        <w:rPr>
          <w:rStyle w:val="Style13"/>
          <w:rFonts w:ascii="Times New Roman" w:hAnsi="Times New Roman"/>
          <w:bCs/>
          <w:color w:val="000000"/>
          <w:sz w:val="28"/>
          <w:szCs w:val="28"/>
          <w:u w:val="none"/>
          <w:shd w:fill="auto" w:val="clear"/>
        </w:rPr>
      </w:pPr>
      <w:r>
        <w:rPr>
          <w:rFonts w:ascii="Times New Roman" w:hAnsi="Times New Roman"/>
          <w:bCs/>
          <w:color w:val="000000"/>
          <w:sz w:val="28"/>
          <w:szCs w:val="28"/>
          <w:u w:val="none"/>
          <w:shd w:fill="auto" w:val="clear"/>
        </w:rPr>
      </w:r>
    </w:p>
    <w:p>
      <w:pPr>
        <w:pStyle w:val="Normal"/>
        <w:tabs>
          <w:tab w:val="clear" w:pos="720"/>
          <w:tab w:val="left" w:pos="563" w:leader="none"/>
        </w:tabs>
        <w:jc w:val="both"/>
        <w:rPr/>
      </w:pPr>
      <w:r>
        <w:rPr>
          <w:rStyle w:val="Style13"/>
          <w:rFonts w:ascii="Times New Roman" w:hAnsi="Times New Roman"/>
          <w:bCs/>
          <w:color w:val="000000"/>
          <w:sz w:val="28"/>
          <w:szCs w:val="28"/>
          <w:u w:val="none"/>
          <w:shd w:fill="auto" w:val="clear"/>
        </w:rPr>
        <w:tab/>
        <w:t xml:space="preserve">2. Типовые формы уведомления и заключения о проведении оценки регулирующего воздействия проекта нормативного правового акта </w:t>
      </w:r>
      <w:r>
        <w:rPr>
          <w:rStyle w:val="Style13"/>
          <w:rFonts w:cs="Times New Roman" w:ascii="Times New Roman" w:hAnsi="Times New Roman"/>
          <w:b w:val="false"/>
          <w:bCs/>
          <w:color w:val="000000"/>
          <w:sz w:val="28"/>
          <w:szCs w:val="28"/>
          <w:u w:val="none"/>
          <w:shd w:fill="auto" w:val="clear"/>
        </w:rPr>
        <w:t>Артинского городского округа</w:t>
      </w:r>
      <w:r>
        <w:rPr>
          <w:rStyle w:val="Style13"/>
          <w:rFonts w:ascii="Times New Roman" w:hAnsi="Times New Roman"/>
          <w:bCs/>
          <w:color w:val="000000"/>
          <w:sz w:val="28"/>
          <w:szCs w:val="28"/>
          <w:u w:val="none"/>
          <w:shd w:fill="auto" w:val="clear"/>
        </w:rPr>
        <w:t xml:space="preserve"> устанавливающего или изменяющего обязательные требования (приложение № 2).</w:t>
      </w:r>
    </w:p>
    <w:p>
      <w:pPr>
        <w:pStyle w:val="ConsPlusTitle"/>
        <w:widowControl/>
        <w:tabs>
          <w:tab w:val="clear" w:pos="720"/>
          <w:tab w:val="left" w:pos="563" w:leader="none"/>
        </w:tabs>
        <w:ind w:left="0" w:right="0" w:hanging="0"/>
        <w:jc w:val="both"/>
        <w:rPr/>
      </w:pPr>
      <w:r>
        <w:rPr>
          <w:rStyle w:val="Style13"/>
          <w:rFonts w:cs="Times New Roman" w:ascii="Times New Roman" w:hAnsi="Times New Roman"/>
          <w:b w:val="false"/>
          <w:bCs w:val="false"/>
          <w:color w:val="000000"/>
          <w:sz w:val="28"/>
          <w:szCs w:val="28"/>
          <w:u w:val="none"/>
          <w:shd w:fill="auto" w:val="clear"/>
        </w:rPr>
        <w:tab/>
      </w:r>
    </w:p>
    <w:p>
      <w:pPr>
        <w:pStyle w:val="ConsPlusTitle"/>
        <w:widowControl/>
        <w:tabs>
          <w:tab w:val="clear" w:pos="720"/>
          <w:tab w:val="left" w:pos="563" w:leader="none"/>
        </w:tabs>
        <w:ind w:left="0" w:right="0" w:hanging="0"/>
        <w:jc w:val="both"/>
        <w:rPr/>
      </w:pPr>
      <w:r>
        <w:rPr>
          <w:rStyle w:val="Style13"/>
          <w:rFonts w:cs="Times New Roman" w:ascii="Times New Roman" w:hAnsi="Times New Roman"/>
          <w:b w:val="false"/>
          <w:bCs w:val="false"/>
          <w:color w:val="000000"/>
          <w:sz w:val="28"/>
          <w:szCs w:val="28"/>
          <w:u w:val="none"/>
          <w:shd w:fill="auto" w:val="clear"/>
        </w:rPr>
        <w:tab/>
        <w:t xml:space="preserve">3. </w:t>
      </w:r>
      <w:r>
        <w:rPr>
          <w:rStyle w:val="Style13"/>
          <w:rFonts w:cs="Times New Roman" w:ascii="Times New Roman" w:hAnsi="Times New Roman"/>
          <w:b w:val="false"/>
          <w:color w:val="000000"/>
          <w:sz w:val="28"/>
          <w:szCs w:val="28"/>
          <w:u w:val="none"/>
          <w:shd w:fill="auto" w:val="clear"/>
        </w:rPr>
        <w:t>Настоящее постановление разместить в сети Интернет на официальном сайте Артинского городского округа.</w:t>
      </w:r>
    </w:p>
    <w:p>
      <w:pPr>
        <w:pStyle w:val="ConsPlusNormal"/>
        <w:ind w:left="0" w:right="0" w:firstLine="540"/>
        <w:jc w:val="both"/>
        <w:rPr>
          <w:rStyle w:val="Style13"/>
        </w:rPr>
      </w:pPr>
      <w:r>
        <w:rPr/>
      </w:r>
    </w:p>
    <w:p>
      <w:pPr>
        <w:pStyle w:val="Normal"/>
        <w:ind w:left="0" w:right="0" w:firstLine="540"/>
        <w:jc w:val="both"/>
        <w:rPr/>
      </w:pPr>
      <w:r>
        <w:rPr>
          <w:rStyle w:val="Style13"/>
          <w:rFonts w:ascii="Times New Roman" w:hAnsi="Times New Roman"/>
          <w:color w:val="000000"/>
          <w:sz w:val="28"/>
          <w:szCs w:val="28"/>
          <w:u w:val="none"/>
          <w:shd w:fill="auto" w:val="clear"/>
        </w:rPr>
        <w:t>4. Контроль за выполнением настоящего постановления возложить на заместителя Главы Администрации Артинского городского округа Т.М. Сыворотко.</w:t>
      </w:r>
    </w:p>
    <w:p>
      <w:pPr>
        <w:pStyle w:val="Normal"/>
        <w:ind w:left="0" w:right="0" w:firstLine="540"/>
        <w:jc w:val="both"/>
        <w:rPr>
          <w:highlight w:val="none"/>
          <w:shd w:fill="auto" w:val="clear"/>
        </w:rPr>
      </w:pPr>
      <w:r>
        <w:rPr>
          <w:shd w:fill="auto" w:val="clear"/>
        </w:rPr>
      </w:r>
    </w:p>
    <w:p>
      <w:pPr>
        <w:pStyle w:val="Normal"/>
        <w:ind w:left="0" w:right="0" w:firstLine="540"/>
        <w:jc w:val="both"/>
        <w:rPr>
          <w:highlight w:val="none"/>
          <w:shd w:fill="auto" w:val="clear"/>
        </w:rPr>
      </w:pPr>
      <w:r>
        <w:rPr>
          <w:shd w:fill="auto" w:val="clear"/>
        </w:rPr>
      </w:r>
    </w:p>
    <w:p>
      <w:pPr>
        <w:pStyle w:val="Normal"/>
        <w:ind w:left="0" w:right="0" w:firstLine="540"/>
        <w:jc w:val="both"/>
        <w:rPr/>
      </w:pPr>
      <w:r>
        <w:rPr/>
      </w:r>
    </w:p>
    <w:p>
      <w:pPr>
        <w:pStyle w:val="Normal"/>
        <w:ind w:left="0" w:right="0" w:firstLine="540"/>
        <w:jc w:val="both"/>
        <w:rPr/>
      </w:pPr>
      <w:r>
        <w:rPr/>
      </w:r>
    </w:p>
    <w:p>
      <w:pPr>
        <w:pStyle w:val="1"/>
        <w:widowControl/>
        <w:numPr>
          <w:ilvl w:val="0"/>
          <w:numId w:val="0"/>
        </w:numPr>
        <w:ind w:left="0" w:right="0" w:hanging="0"/>
        <w:rPr/>
      </w:pPr>
      <w:r>
        <w:rPr>
          <w:rStyle w:val="Style13"/>
          <w:rFonts w:ascii="Times New Roman" w:hAnsi="Times New Roman"/>
          <w:color w:val="000000"/>
          <w:sz w:val="28"/>
          <w:szCs w:val="28"/>
          <w:u w:val="none"/>
          <w:shd w:fill="auto" w:val="clear"/>
          <w:lang w:val="ru-RU"/>
        </w:rPr>
        <w:t>Глава Артинского</w:t>
      </w:r>
      <w:r>
        <w:rPr>
          <w:rStyle w:val="Style13"/>
          <w:rFonts w:ascii="Times New Roman" w:hAnsi="Times New Roman"/>
          <w:color w:val="000000"/>
          <w:sz w:val="28"/>
          <w:szCs w:val="28"/>
          <w:u w:val="none"/>
          <w:shd w:fill="auto" w:val="clear"/>
        </w:rPr>
        <w:t xml:space="preserve"> городского округа                                  </w:t>
      </w:r>
      <w:r>
        <w:rPr>
          <w:rFonts w:ascii="Times New Roman" w:hAnsi="Times New Roman"/>
          <w:color w:val="000000"/>
          <w:sz w:val="28"/>
          <w:szCs w:val="28"/>
          <w:u w:val="none"/>
          <w:shd w:fill="auto" w:val="clear"/>
        </w:rPr>
        <w:t xml:space="preserve">    </w:t>
      </w:r>
      <w:r>
        <w:rPr>
          <w:rFonts w:ascii="Times New Roman" w:hAnsi="Times New Roman"/>
          <w:color w:val="000000"/>
          <w:sz w:val="28"/>
          <w:szCs w:val="28"/>
          <w:shd w:fill="auto" w:val="clear"/>
        </w:rPr>
        <w:t xml:space="preserve">  А</w:t>
      </w:r>
      <w:r>
        <w:rPr>
          <w:rStyle w:val="Style13"/>
          <w:rFonts w:eastAsia="Times New Roman" w:cs="Times New Roman" w:ascii="Times New Roman" w:hAnsi="Times New Roman"/>
          <w:strike w:val="false"/>
          <w:dstrike w:val="false"/>
          <w:color w:val="000000"/>
          <w:sz w:val="28"/>
          <w:szCs w:val="28"/>
          <w:u w:val="none"/>
          <w:shd w:fill="auto" w:val="clear"/>
          <w:lang w:val="ru-RU" w:eastAsia="zh-CN" w:bidi="ar-SA"/>
        </w:rPr>
        <w:t>.А. Константинов</w:t>
      </w:r>
    </w:p>
    <w:p>
      <w:pPr>
        <w:pStyle w:val="Normal"/>
        <w:widowControl/>
        <w:rPr>
          <w:rFonts w:ascii="Times New Roman" w:hAnsi="Times New Roman"/>
          <w:sz w:val="28"/>
          <w:szCs w:val="28"/>
          <w:highlight w:val="none"/>
          <w:shd w:fill="FFFF00" w:val="clear"/>
        </w:rPr>
      </w:pPr>
      <w:r>
        <w:rPr>
          <w:rFonts w:ascii="Times New Roman" w:hAnsi="Times New Roman"/>
          <w:sz w:val="28"/>
          <w:szCs w:val="28"/>
          <w:shd w:fill="FFFF00" w:val="clear"/>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r>
    </w:p>
    <w:p>
      <w:pPr>
        <w:pStyle w:val="Normal"/>
        <w:widowControl/>
        <w:jc w:val="right"/>
        <w:rPr>
          <w:rFonts w:ascii="Times New Roman" w:hAnsi="Times New Roman"/>
          <w:sz w:val="20"/>
          <w:szCs w:val="20"/>
        </w:rPr>
      </w:pPr>
      <w:r>
        <w:rPr>
          <w:rFonts w:ascii="Times New Roman" w:hAnsi="Times New Roman"/>
          <w:sz w:val="20"/>
          <w:szCs w:val="20"/>
        </w:rPr>
        <w:t>Приложение  № 1</w:t>
      </w:r>
    </w:p>
    <w:p>
      <w:pPr>
        <w:pStyle w:val="Normal"/>
        <w:widowControl/>
        <w:jc w:val="right"/>
        <w:rPr>
          <w:rFonts w:ascii="Times New Roman" w:hAnsi="Times New Roman"/>
          <w:sz w:val="20"/>
          <w:szCs w:val="20"/>
        </w:rPr>
      </w:pPr>
      <w:r>
        <w:rPr>
          <w:rFonts w:ascii="Times New Roman" w:hAnsi="Times New Roman"/>
          <w:sz w:val="20"/>
          <w:szCs w:val="20"/>
        </w:rPr>
        <w:t>к Постановлению Администрации</w:t>
      </w:r>
    </w:p>
    <w:p>
      <w:pPr>
        <w:pStyle w:val="Normal"/>
        <w:widowControl/>
        <w:jc w:val="right"/>
        <w:rPr>
          <w:rFonts w:ascii="Times New Roman" w:hAnsi="Times New Roman"/>
          <w:sz w:val="20"/>
          <w:szCs w:val="20"/>
        </w:rPr>
      </w:pPr>
      <w:r>
        <w:rPr>
          <w:rFonts w:ascii="Times New Roman" w:hAnsi="Times New Roman"/>
          <w:sz w:val="20"/>
          <w:szCs w:val="20"/>
        </w:rPr>
        <w:t xml:space="preserve">Артинского городского </w:t>
      </w:r>
    </w:p>
    <w:p>
      <w:pPr>
        <w:pStyle w:val="Normal"/>
        <w:widowControl/>
        <w:jc w:val="right"/>
        <w:rPr>
          <w:rFonts w:ascii="Times New Roman" w:hAnsi="Times New Roman"/>
          <w:sz w:val="20"/>
          <w:szCs w:val="20"/>
          <w:highlight w:val="none"/>
          <w:shd w:fill="auto" w:val="clear"/>
        </w:rPr>
      </w:pPr>
      <w:r>
        <w:rPr>
          <w:rFonts w:eastAsia="Calibri" w:ascii="Times New Roman" w:hAnsi="Times New Roman" w:eastAsiaTheme="minorHAnsi"/>
          <w:sz w:val="20"/>
          <w:szCs w:val="20"/>
          <w:shd w:fill="auto" w:val="clear"/>
        </w:rPr>
        <w:t xml:space="preserve">от 26.12.2024 № </w:t>
      </w:r>
      <w:r>
        <w:rPr>
          <w:rFonts w:eastAsia="Calibri" w:ascii="Times New Roman" w:hAnsi="Times New Roman"/>
          <w:sz w:val="20"/>
          <w:szCs w:val="20"/>
          <w:shd w:fill="auto" w:val="clear"/>
        </w:rPr>
        <w:t>807</w:t>
      </w:r>
    </w:p>
    <w:p>
      <w:pPr>
        <w:pStyle w:val="Normal"/>
        <w:jc w:val="center"/>
        <w:rPr>
          <w:rFonts w:ascii="Times New Roman" w:hAnsi="Times New Roman"/>
          <w:b/>
          <w:b/>
          <w:bCs/>
          <w:sz w:val="20"/>
          <w:szCs w:val="20"/>
        </w:rPr>
      </w:pPr>
      <w:r>
        <w:rPr>
          <w:rFonts w:ascii="Times New Roman" w:hAnsi="Times New Roman"/>
          <w:b/>
          <w:bCs/>
          <w:sz w:val="20"/>
          <w:szCs w:val="20"/>
        </w:rPr>
      </w:r>
    </w:p>
    <w:p>
      <w:pPr>
        <w:pStyle w:val="Normal"/>
        <w:tabs>
          <w:tab w:val="clear" w:pos="720"/>
          <w:tab w:val="left" w:pos="563" w:leader="none"/>
        </w:tabs>
        <w:jc w:val="center"/>
        <w:rPr/>
      </w:pPr>
      <w:r>
        <w:rPr>
          <w:rStyle w:val="Style13"/>
          <w:rFonts w:ascii="Times New Roman" w:hAnsi="Times New Roman"/>
          <w:b/>
          <w:bCs/>
          <w:color w:val="000000"/>
          <w:sz w:val="28"/>
          <w:szCs w:val="28"/>
          <w:u w:val="none"/>
          <w:shd w:fill="auto" w:val="clear"/>
        </w:rPr>
        <w:t>Порядок установления и оценки применения обязательных требований, установленных нормативными правовыми актами Артинского городского округа</w:t>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t>Глава 1. Общие положения</w:t>
      </w:r>
    </w:p>
    <w:p>
      <w:pPr>
        <w:pStyle w:val="Normal"/>
        <w:jc w:val="both"/>
        <w:rPr>
          <w:rFonts w:ascii="Times New Roman" w:hAnsi="Times New Roman"/>
          <w:b/>
          <w:b/>
          <w:bCs/>
          <w:sz w:val="28"/>
          <w:szCs w:val="28"/>
        </w:rPr>
      </w:pPr>
      <w:r>
        <w:rPr>
          <w:rFonts w:ascii="Times New Roman" w:hAnsi="Times New Roman"/>
          <w:b/>
          <w:bCs/>
          <w:sz w:val="28"/>
          <w:szCs w:val="28"/>
        </w:rPr>
      </w:r>
    </w:p>
    <w:p>
      <w:pPr>
        <w:pStyle w:val="Normal"/>
        <w:jc w:val="both"/>
        <w:rPr/>
      </w:pPr>
      <w:r>
        <w:rPr/>
        <w:tab/>
      </w:r>
      <w:r>
        <w:rPr>
          <w:rFonts w:ascii="Times New Roman" w:hAnsi="Times New Roman"/>
          <w:sz w:val="28"/>
          <w:szCs w:val="28"/>
        </w:rPr>
        <w:t xml:space="preserve">1. Настоящий порядок определяет правовые и организационные основы установления и оценки применения содержащихся в нормативных правовых актах Артинского городского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p>
    <w:p>
      <w:pPr>
        <w:pStyle w:val="Normal"/>
        <w:jc w:val="both"/>
        <w:rPr>
          <w:rFonts w:ascii="Times New Roman" w:hAnsi="Times New Roman"/>
          <w:sz w:val="28"/>
          <w:szCs w:val="28"/>
        </w:rPr>
      </w:pPr>
      <w:r>
        <w:rPr>
          <w:rFonts w:ascii="Times New Roman" w:hAnsi="Times New Roman"/>
          <w:sz w:val="28"/>
          <w:szCs w:val="28"/>
        </w:rPr>
        <w:tab/>
      </w:r>
    </w:p>
    <w:p>
      <w:pPr>
        <w:pStyle w:val="Normal"/>
        <w:jc w:val="both"/>
        <w:rPr>
          <w:rFonts w:ascii="Times New Roman" w:hAnsi="Times New Roman"/>
          <w:sz w:val="28"/>
          <w:szCs w:val="28"/>
        </w:rPr>
      </w:pPr>
      <w:r>
        <w:rPr>
          <w:rFonts w:ascii="Times New Roman" w:hAnsi="Times New Roman"/>
          <w:sz w:val="28"/>
          <w:szCs w:val="28"/>
        </w:rPr>
        <w:tab/>
        <w:t>2. Настоящий порядок распространяется на обязательные требования, попадающие под действие Федерального закона от 31.07.2020 № 247-ФЗ «Об обязательных требованиях в Российской Федерации».</w:t>
      </w:r>
    </w:p>
    <w:p>
      <w:pPr>
        <w:pStyle w:val="Style17"/>
        <w:jc w:val="both"/>
        <w:rPr/>
      </w:pPr>
      <w:r>
        <w:rPr/>
      </w:r>
    </w:p>
    <w:p>
      <w:pPr>
        <w:pStyle w:val="Normal"/>
        <w:jc w:val="center"/>
        <w:rPr>
          <w:rFonts w:ascii="Times New Roman" w:hAnsi="Times New Roman"/>
          <w:b/>
          <w:b/>
          <w:bCs/>
          <w:sz w:val="28"/>
          <w:szCs w:val="28"/>
        </w:rPr>
      </w:pPr>
      <w:r>
        <w:rPr>
          <w:rFonts w:ascii="Times New Roman" w:hAnsi="Times New Roman"/>
          <w:b/>
          <w:bCs/>
          <w:sz w:val="28"/>
          <w:szCs w:val="28"/>
        </w:rPr>
        <w:t>Глава 2. Установление обязательных требований</w:t>
      </w:r>
    </w:p>
    <w:p>
      <w:pPr>
        <w:pStyle w:val="Style17"/>
        <w:rPr/>
      </w:pPr>
      <w:r>
        <w:rPr/>
      </w:r>
    </w:p>
    <w:p>
      <w:pPr>
        <w:pStyle w:val="Normal"/>
        <w:jc w:val="both"/>
        <w:rPr>
          <w:rFonts w:ascii="Times New Roman" w:hAnsi="Times New Roman"/>
          <w:sz w:val="28"/>
          <w:szCs w:val="28"/>
        </w:rPr>
      </w:pPr>
      <w:r>
        <w:rPr>
          <w:rFonts w:ascii="Times New Roman" w:hAnsi="Times New Roman"/>
          <w:sz w:val="28"/>
          <w:szCs w:val="28"/>
        </w:rPr>
        <w:tab/>
        <w:t>3. Установление обязательных требований осуществляется путем принятия нормативных правовых актов или внесения изменений в действующие нормативные правовые акты Артинского городского округа.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ab/>
        <w:t>4. Органами (структурными подразделениями) и должностными лицами  Администрации Артинского городского округа, являющимися ответственными за подготовку проекта нормативного правового акта, устанавливающего обязательные требования (далее- разработчик), при установлении обязательных требований должны быть соблюдены принципы, пр</w:t>
      </w:r>
      <w:r>
        <w:rPr>
          <w:rFonts w:ascii="Times New Roman" w:hAnsi="Times New Roman"/>
          <w:sz w:val="28"/>
          <w:szCs w:val="28"/>
          <w:shd w:fill="auto" w:val="clear"/>
        </w:rPr>
        <w:t>едусмотренные статьей 4 Федерального закона от З1.07.2020 № 247-ФЗ</w:t>
      </w:r>
      <w:r>
        <w:rPr>
          <w:rFonts w:ascii="Times New Roman" w:hAnsi="Times New Roman"/>
          <w:b w:val="false"/>
          <w:i w:val="false"/>
          <w:strike w:val="false"/>
          <w:dstrike w:val="false"/>
          <w:sz w:val="28"/>
          <w:szCs w:val="28"/>
          <w:u w:val="none"/>
          <w:shd w:fill="auto" w:val="clear"/>
        </w:rPr>
        <w:t xml:space="preserve"> и на предмет достижения целей введения обязательных требований.</w:t>
      </w:r>
    </w:p>
    <w:p>
      <w:pPr>
        <w:pStyle w:val="Normal"/>
        <w:jc w:val="both"/>
        <w:rPr>
          <w:rFonts w:ascii="Times New Roman" w:hAnsi="Times New Roman"/>
          <w:sz w:val="28"/>
          <w:szCs w:val="28"/>
          <w:highlight w:val="none"/>
          <w:shd w:fill="FFFF00" w:val="clear"/>
        </w:rPr>
      </w:pPr>
      <w:r>
        <w:rPr>
          <w:rFonts w:ascii="Times New Roman" w:hAnsi="Times New Roman"/>
          <w:sz w:val="28"/>
          <w:szCs w:val="28"/>
          <w:shd w:fill="FFFF00" w:val="clear"/>
        </w:rPr>
      </w:r>
    </w:p>
    <w:p>
      <w:pPr>
        <w:pStyle w:val="Normal"/>
        <w:jc w:val="both"/>
        <w:rPr>
          <w:rFonts w:ascii="Times New Roman" w:hAnsi="Times New Roman"/>
          <w:sz w:val="28"/>
          <w:szCs w:val="28"/>
        </w:rPr>
      </w:pPr>
      <w:r>
        <w:rPr>
          <w:rFonts w:ascii="Times New Roman" w:hAnsi="Times New Roman"/>
          <w:sz w:val="28"/>
          <w:szCs w:val="28"/>
        </w:rPr>
        <w:tab/>
        <w:t>5. Положения нормативных правовых актов Артинского городского округа, устанавливающие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pPr>
        <w:pStyle w:val="Normal"/>
        <w:jc w:val="both"/>
        <w:rPr>
          <w:rFonts w:ascii="Times New Roman" w:hAnsi="Times New Roman"/>
          <w:sz w:val="28"/>
          <w:szCs w:val="28"/>
        </w:rPr>
      </w:pPr>
      <w:r>
        <w:rPr>
          <w:rFonts w:ascii="Times New Roman" w:hAnsi="Times New Roman"/>
          <w:sz w:val="28"/>
          <w:szCs w:val="28"/>
        </w:rPr>
        <w:tab/>
        <w:t xml:space="preserve">6. При разработке проекта нормативного правового акта Артинского городского округа, предусматривающего установление обязательных требований, проводится оценка регулирующего воздействия в порядке, утвержденном постановлением Администрации Артинского городского округа </w:t>
      </w:r>
      <w:r>
        <w:rPr>
          <w:rFonts w:ascii="Times New Roman" w:hAnsi="Times New Roman"/>
          <w:sz w:val="28"/>
          <w:szCs w:val="28"/>
          <w:shd w:fill="auto" w:val="clear"/>
        </w:rPr>
        <w:t xml:space="preserve">от 11.12.2024 № 764 </w:t>
      </w:r>
      <w:r>
        <w:rPr>
          <w:rFonts w:ascii="Times New Roman" w:hAnsi="Times New Roman"/>
          <w:sz w:val="28"/>
          <w:szCs w:val="28"/>
        </w:rPr>
        <w:t>«О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(далее- постановление Администрации Артинского городского округа от 11.12.20</w:t>
      </w:r>
      <w:r>
        <w:rPr>
          <w:rFonts w:ascii="Times New Roman" w:hAnsi="Times New Roman"/>
          <w:sz w:val="28"/>
          <w:szCs w:val="28"/>
          <w:shd w:fill="auto" w:val="clear"/>
        </w:rPr>
        <w:t xml:space="preserve">24 № 764 </w:t>
      </w:r>
      <w:r>
        <w:rPr>
          <w:rFonts w:ascii="Times New Roman" w:hAnsi="Times New Roman"/>
          <w:sz w:val="28"/>
          <w:szCs w:val="28"/>
        </w:rPr>
        <w:t>),</w:t>
      </w:r>
      <w:r>
        <w:rPr>
          <w:rFonts w:ascii="Times New Roman" w:hAnsi="Times New Roman"/>
          <w:sz w:val="28"/>
          <w:szCs w:val="28"/>
          <w:shd w:fill="auto" w:val="clear"/>
        </w:rPr>
        <w:t xml:space="preserve"> за исключением случаев, предусмотренных Федеральными законами от З1.07.2020 № 247-ФЗ «Об обязательных требованиях в Российской Федерации» и от 21.12.2021 № 414-Ф3 «Об общих принципах организации публичной власти в субъектах Российской Федерации».</w:t>
      </w:r>
    </w:p>
    <w:p>
      <w:pPr>
        <w:pStyle w:val="Style17"/>
        <w:rPr/>
      </w:pPr>
      <w:r>
        <w:rPr/>
      </w:r>
    </w:p>
    <w:p>
      <w:pPr>
        <w:pStyle w:val="Normal"/>
        <w:jc w:val="both"/>
        <w:rPr>
          <w:rFonts w:ascii="Times New Roman" w:hAnsi="Times New Roman"/>
          <w:sz w:val="28"/>
          <w:szCs w:val="28"/>
        </w:rPr>
      </w:pPr>
      <w:r>
        <w:rPr>
          <w:rFonts w:ascii="Times New Roman" w:hAnsi="Times New Roman"/>
          <w:sz w:val="28"/>
          <w:szCs w:val="28"/>
        </w:rPr>
        <w:tab/>
        <w:t>7. При установлении в нормативном правовом акте Артинского городского округа обязательных требований должны быть соблюдены принципы, установленные Федеральным законом от 31.07.2020 № 247-ФЗ, и определены:</w:t>
      </w:r>
    </w:p>
    <w:p>
      <w:pPr>
        <w:pStyle w:val="Normal"/>
        <w:jc w:val="both"/>
        <w:rPr>
          <w:rFonts w:ascii="Times New Roman" w:hAnsi="Times New Roman"/>
          <w:sz w:val="28"/>
          <w:szCs w:val="28"/>
        </w:rPr>
      </w:pPr>
      <w:r>
        <w:rPr>
          <w:rFonts w:ascii="Times New Roman" w:hAnsi="Times New Roman"/>
          <w:sz w:val="28"/>
          <w:szCs w:val="28"/>
        </w:rPr>
        <w:tab/>
        <w:t>1) содержание обязательных требований (условия, ограничения, запреты, обязанности);</w:t>
      </w:r>
    </w:p>
    <w:p>
      <w:pPr>
        <w:pStyle w:val="Normal"/>
        <w:jc w:val="both"/>
        <w:rPr>
          <w:rFonts w:ascii="Times New Roman" w:hAnsi="Times New Roman"/>
          <w:sz w:val="28"/>
          <w:szCs w:val="28"/>
        </w:rPr>
      </w:pPr>
      <w:r>
        <w:rPr>
          <w:rFonts w:ascii="Times New Roman" w:hAnsi="Times New Roman"/>
          <w:sz w:val="28"/>
          <w:szCs w:val="28"/>
        </w:rPr>
        <w:tab/>
        <w:t>2) лица, обязанные соблюдать обязательные требования (физические и юридические лица, осуществляющие предпринимательскую и иную экономическую деятельность);</w:t>
      </w:r>
    </w:p>
    <w:p>
      <w:pPr>
        <w:pStyle w:val="Normal"/>
        <w:jc w:val="both"/>
        <w:rPr>
          <w:rFonts w:ascii="Times New Roman" w:hAnsi="Times New Roman"/>
          <w:sz w:val="28"/>
          <w:szCs w:val="28"/>
        </w:rPr>
      </w:pPr>
      <w:r>
        <w:rPr>
          <w:rFonts w:ascii="Times New Roman" w:hAnsi="Times New Roman"/>
          <w:sz w:val="28"/>
          <w:szCs w:val="28"/>
        </w:rPr>
        <w:tab/>
        <w:t>3) в зависимости от объекта установления обязательных требований:</w:t>
      </w:r>
    </w:p>
    <w:p>
      <w:pPr>
        <w:pStyle w:val="Normal"/>
        <w:jc w:val="both"/>
        <w:rPr>
          <w:rFonts w:ascii="Times New Roman" w:hAnsi="Times New Roman"/>
          <w:sz w:val="28"/>
          <w:szCs w:val="28"/>
        </w:rPr>
      </w:pPr>
      <w:r>
        <w:rPr>
          <w:rFonts w:ascii="Times New Roman" w:hAnsi="Times New Roman"/>
          <w:sz w:val="28"/>
          <w:szCs w:val="28"/>
        </w:rPr>
        <w:tab/>
        <w:t>- осуществляемая деятельность, совершаемые действия, в отношении которых устанавливаются обязательные требования;</w:t>
      </w:r>
    </w:p>
    <w:p>
      <w:pPr>
        <w:pStyle w:val="Normal"/>
        <w:jc w:val="both"/>
        <w:rPr>
          <w:rFonts w:ascii="Times New Roman" w:hAnsi="Times New Roman"/>
          <w:sz w:val="28"/>
          <w:szCs w:val="28"/>
        </w:rPr>
      </w:pPr>
      <w:r>
        <w:rPr>
          <w:rFonts w:ascii="Times New Roman" w:hAnsi="Times New Roman"/>
          <w:sz w:val="28"/>
          <w:szCs w:val="28"/>
        </w:rPr>
        <w:tab/>
        <w:t>- лица и используемые объекты, к которым предъявляются обязательные требования при осуществлении деятельности, совершении действий;</w:t>
      </w:r>
    </w:p>
    <w:p>
      <w:pPr>
        <w:pStyle w:val="Normal"/>
        <w:jc w:val="both"/>
        <w:rPr>
          <w:rFonts w:ascii="Times New Roman" w:hAnsi="Times New Roman"/>
          <w:sz w:val="28"/>
          <w:szCs w:val="28"/>
        </w:rPr>
      </w:pPr>
      <w:r>
        <w:rPr>
          <w:rFonts w:ascii="Times New Roman" w:hAnsi="Times New Roman"/>
          <w:sz w:val="28"/>
          <w:szCs w:val="28"/>
        </w:rPr>
        <w:tab/>
        <w:t>- результаты осуществления деятельности, совершения действий, в отношении которых устанавливаются обязательные требования;</w:t>
      </w:r>
    </w:p>
    <w:p>
      <w:pPr>
        <w:pStyle w:val="Normal"/>
        <w:jc w:val="both"/>
        <w:rPr>
          <w:rFonts w:ascii="Times New Roman" w:hAnsi="Times New Roman"/>
          <w:sz w:val="28"/>
          <w:szCs w:val="28"/>
        </w:rPr>
      </w:pPr>
      <w:r>
        <w:rPr>
          <w:rFonts w:ascii="Times New Roman" w:hAnsi="Times New Roman"/>
          <w:sz w:val="28"/>
          <w:szCs w:val="28"/>
        </w:rPr>
        <w:tab/>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аккредитации, иные формы оценки и экспертизы);</w:t>
      </w:r>
    </w:p>
    <w:p>
      <w:pPr>
        <w:pStyle w:val="Normal"/>
        <w:jc w:val="both"/>
        <w:rPr>
          <w:rFonts w:ascii="Times New Roman" w:hAnsi="Times New Roman"/>
          <w:sz w:val="28"/>
          <w:szCs w:val="28"/>
        </w:rPr>
      </w:pPr>
      <w:r>
        <w:rPr>
          <w:rFonts w:ascii="Times New Roman" w:hAnsi="Times New Roman"/>
          <w:sz w:val="28"/>
          <w:szCs w:val="28"/>
        </w:rPr>
        <w:tab/>
        <w:t xml:space="preserve">5) орган (структурное подразделение), должностные лица  Администрации Артинского городского округа к компетенции которых относится разработка и принятие нормативных правовых актов Артинского городского округа, уполномоченные на осуществление муниципального контроля.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8. Проекты нормативных правовых актов Артинского городского округа, устанавливающих обязательные требования, подлежат публичному обсуждению.</w:t>
      </w:r>
    </w:p>
    <w:p>
      <w:pPr>
        <w:pStyle w:val="Normal"/>
        <w:jc w:val="both"/>
        <w:rPr>
          <w:rFonts w:ascii="Times New Roman" w:hAnsi="Times New Roman"/>
          <w:sz w:val="28"/>
          <w:szCs w:val="28"/>
        </w:rPr>
      </w:pPr>
      <w:r>
        <w:rPr>
          <w:rFonts w:ascii="Times New Roman" w:hAnsi="Times New Roman"/>
          <w:sz w:val="28"/>
          <w:szCs w:val="28"/>
        </w:rPr>
        <w:tab/>
      </w:r>
    </w:p>
    <w:p>
      <w:pPr>
        <w:pStyle w:val="Normal"/>
        <w:jc w:val="both"/>
        <w:rPr>
          <w:rFonts w:ascii="Times New Roman" w:hAnsi="Times New Roman"/>
          <w:sz w:val="28"/>
          <w:szCs w:val="28"/>
        </w:rPr>
      </w:pPr>
      <w:r>
        <w:rPr>
          <w:rFonts w:ascii="Times New Roman" w:hAnsi="Times New Roman"/>
          <w:sz w:val="28"/>
          <w:szCs w:val="28"/>
        </w:rPr>
        <w:tab/>
        <w:t xml:space="preserve">Под публичным обсуждением в целях настоящего Порядка понимаются публичные консультации, проводимые в процессе оценки регулирующего воздействия проектов нормативных правовых актов, осуществляемые в соответствии с требованиями статьи 46 Федерального закона от 06.10.2003 № 131-ФЗ «Об общих принципах организации местного самоуправления в Российской Федерации» и в порядке, установленном постановлением Администрации Артинского городского округа от 11.12.2024 </w:t>
      </w:r>
      <w:r>
        <w:rPr>
          <w:rFonts w:ascii="Times New Roman" w:hAnsi="Times New Roman"/>
          <w:sz w:val="28"/>
          <w:szCs w:val="28"/>
          <w:shd w:fill="auto" w:val="clear"/>
        </w:rPr>
        <w:t xml:space="preserve">№ 764, в соответствии с типовыми формами уведомления и заключения о проведении оценки регулирующего воздействия проекта нормативного правового акта Артинского городского округа устанавливающего или изменяющего обязательные требования (приложение № 2).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9. Положения нормативных правовых актов Артинского городского округа, содержащие обязательные требования, принятые до вступления в силу настоящего порядка и не имеющие срока действия, действуют до вступления в силу изменений в указанные нормативные правовые акты Артинского городского округа в части установления срока их действия или признания утратившими силу.</w:t>
      </w:r>
    </w:p>
    <w:p>
      <w:pPr>
        <w:pStyle w:val="Normal"/>
        <w:jc w:val="both"/>
        <w:rPr>
          <w:rFonts w:ascii="Times New Roman" w:hAnsi="Times New Roman"/>
          <w:sz w:val="28"/>
          <w:szCs w:val="28"/>
        </w:rPr>
      </w:pPr>
      <w:r>
        <w:rPr>
          <w:rFonts w:ascii="Times New Roman" w:hAnsi="Times New Roman"/>
          <w:sz w:val="28"/>
          <w:szCs w:val="28"/>
        </w:rPr>
        <w:tab/>
      </w:r>
    </w:p>
    <w:p>
      <w:pPr>
        <w:pStyle w:val="Normal"/>
        <w:jc w:val="both"/>
        <w:rPr>
          <w:rFonts w:ascii="Times New Roman" w:hAnsi="Times New Roman"/>
          <w:sz w:val="28"/>
          <w:szCs w:val="28"/>
        </w:rPr>
      </w:pPr>
      <w:r>
        <w:rPr>
          <w:rFonts w:ascii="Times New Roman" w:hAnsi="Times New Roman"/>
          <w:sz w:val="28"/>
          <w:szCs w:val="28"/>
        </w:rPr>
        <w:tab/>
        <w:t xml:space="preserve">10. Нормативным правовым актом Артинского городского округа, содержащим обязательные требования, должен предусматриваться срок их действия, который не может превышать шесть лет со дня вступления его в силу. </w:t>
      </w:r>
    </w:p>
    <w:p>
      <w:pPr>
        <w:pStyle w:val="Normal"/>
        <w:jc w:val="both"/>
        <w:rPr>
          <w:rFonts w:ascii="Times New Roman" w:hAnsi="Times New Roman"/>
          <w:sz w:val="28"/>
          <w:szCs w:val="28"/>
        </w:rPr>
      </w:pPr>
      <w:r>
        <w:rPr>
          <w:rFonts w:ascii="Times New Roman" w:hAnsi="Times New Roman"/>
          <w:sz w:val="28"/>
          <w:szCs w:val="28"/>
        </w:rPr>
        <w:tab/>
        <w:t>По результатам оценки применения обязательных требований может быть принято решение о продлении установленного нормативным правовым актом Артинского городского округа, содержащим обязательные требования, срока их действия не более чем на шесть лет.</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bCs/>
          <w:sz w:val="28"/>
          <w:szCs w:val="28"/>
        </w:rPr>
      </w:pPr>
      <w:r>
        <w:rPr>
          <w:rFonts w:ascii="Times New Roman" w:hAnsi="Times New Roman"/>
          <w:b/>
          <w:bCs/>
          <w:sz w:val="28"/>
          <w:szCs w:val="28"/>
        </w:rPr>
        <w:t>Глава 3. Оценка применения обязательных требований</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shd w:fill="auto" w:val="clear"/>
        </w:rPr>
        <w:t>11. Оценка применения обязательных требований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pPr>
        <w:pStyle w:val="Normal"/>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shd w:fill="auto" w:val="clear"/>
        </w:rPr>
        <w:t>12. При оценке применения обязательные требования подлежат оценке на соответствие принципам, установленным Федеральным законом от 31.07.2020 № 247-ФЗ, а также на предмет достижения целей установления обязательных требований.</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 xml:space="preserve">13. Оценка применения обязательных требований проводится в рамках экспертизы нормативных правовых актов Артинского городского округа, в </w:t>
      </w:r>
      <w:r>
        <w:rPr>
          <w:rFonts w:ascii="Times New Roman" w:hAnsi="Times New Roman"/>
          <w:sz w:val="28"/>
          <w:szCs w:val="28"/>
          <w:shd w:fill="auto" w:val="clear"/>
        </w:rPr>
        <w:t>соответствии с Планом мероприятий по проведению экспертизы нормативных правовых актов Артинского городского округа, затрагивающих вопросы предпринимательской и иной экономической деятельности, утвержденным постановлением Администрации Артинского городского округа на текущий год, в том числе путем проведения оценки фактического воздействия нормативных правовых актов Артинского городского округа</w:t>
      </w:r>
      <w:r>
        <w:rPr>
          <w:rFonts w:ascii="Times New Roman" w:hAnsi="Times New Roman"/>
          <w:sz w:val="28"/>
          <w:szCs w:val="28"/>
        </w:rPr>
        <w:t>.</w:t>
      </w:r>
    </w:p>
    <w:p>
      <w:pPr>
        <w:pStyle w:val="Normal"/>
        <w:widowControl/>
        <w:jc w:val="right"/>
        <w:rPr>
          <w:rFonts w:ascii="Times New Roman" w:hAnsi="Times New Roman"/>
        </w:rPr>
      </w:pPr>
      <w:r>
        <w:rPr>
          <w:rFonts w:ascii="Times New Roman" w:hAnsi="Times New Roman"/>
        </w:rPr>
      </w:r>
    </w:p>
    <w:p>
      <w:pPr>
        <w:pStyle w:val="Normal"/>
        <w:widowControl/>
        <w:jc w:val="right"/>
        <w:rPr>
          <w:rFonts w:ascii="Times New Roman" w:hAnsi="Times New Roman"/>
        </w:rPr>
      </w:pPr>
      <w:r>
        <w:rPr>
          <w:rFonts w:ascii="Times New Roman" w:hAnsi="Times New Roman"/>
          <w:sz w:val="20"/>
          <w:szCs w:val="20"/>
        </w:rPr>
        <w:t>Приложение № 2</w:t>
      </w:r>
    </w:p>
    <w:p>
      <w:pPr>
        <w:pStyle w:val="Normal"/>
        <w:widowControl/>
        <w:jc w:val="right"/>
        <w:rPr>
          <w:rFonts w:ascii="Times New Roman" w:hAnsi="Times New Roman"/>
        </w:rPr>
      </w:pPr>
      <w:r>
        <w:rPr>
          <w:rFonts w:ascii="Times New Roman" w:hAnsi="Times New Roman"/>
          <w:sz w:val="20"/>
          <w:szCs w:val="20"/>
        </w:rPr>
        <w:t>к Постановлению Администрации</w:t>
      </w:r>
    </w:p>
    <w:p>
      <w:pPr>
        <w:pStyle w:val="Normal"/>
        <w:widowControl/>
        <w:jc w:val="right"/>
        <w:rPr>
          <w:rFonts w:ascii="Times New Roman" w:hAnsi="Times New Roman"/>
        </w:rPr>
      </w:pPr>
      <w:r>
        <w:rPr>
          <w:rFonts w:ascii="Times New Roman" w:hAnsi="Times New Roman"/>
          <w:sz w:val="20"/>
          <w:szCs w:val="20"/>
        </w:rPr>
        <w:t xml:space="preserve">Артинского городского </w:t>
      </w:r>
    </w:p>
    <w:p>
      <w:pPr>
        <w:pStyle w:val="Normal"/>
        <w:widowControl/>
        <w:jc w:val="right"/>
        <w:rPr>
          <w:rFonts w:eastAsia="Calibri" w:eastAsiaTheme="minorHAnsi"/>
          <w:highlight w:val="none"/>
          <w:shd w:fill="auto" w:val="clear"/>
        </w:rPr>
      </w:pPr>
      <w:r>
        <w:rPr>
          <w:rFonts w:eastAsia="Calibri" w:ascii="Times New Roman" w:hAnsi="Times New Roman" w:eastAsiaTheme="minorHAnsi"/>
          <w:sz w:val="20"/>
          <w:szCs w:val="20"/>
          <w:shd w:fill="auto" w:val="clear"/>
        </w:rPr>
        <w:t>от 26.12.2024 № 807</w:t>
      </w:r>
    </w:p>
    <w:p>
      <w:pPr>
        <w:pStyle w:val="Normal"/>
        <w:jc w:val="both"/>
        <w:rPr>
          <w:rFonts w:ascii="Times New Roman" w:hAnsi="Times New Roman"/>
          <w:sz w:val="28"/>
          <w:szCs w:val="28"/>
        </w:rPr>
      </w:pPr>
      <w:r>
        <w:rPr>
          <w:rFonts w:ascii="Times New Roman" w:hAnsi="Times New Roman"/>
          <w:sz w:val="28"/>
          <w:szCs w:val="28"/>
        </w:rPr>
      </w:r>
    </w:p>
    <w:p>
      <w:pPr>
        <w:pStyle w:val="Normal"/>
        <w:tabs>
          <w:tab w:val="clear" w:pos="720"/>
          <w:tab w:val="left" w:pos="563" w:leader="none"/>
        </w:tabs>
        <w:jc w:val="center"/>
        <w:rPr/>
      </w:pPr>
      <w:r>
        <w:rPr>
          <w:rStyle w:val="Style13"/>
          <w:rFonts w:ascii="Times New Roman" w:hAnsi="Times New Roman"/>
          <w:b/>
          <w:bCs/>
          <w:color w:val="000000"/>
          <w:sz w:val="24"/>
          <w:szCs w:val="24"/>
          <w:u w:val="none"/>
          <w:shd w:fill="auto" w:val="clear"/>
        </w:rPr>
        <w:t xml:space="preserve">Типовые формы уведомления и заключения о проведении оценки регулирующего воздействия проекта нормативного правового акта </w:t>
      </w:r>
      <w:r>
        <w:rPr>
          <w:rStyle w:val="Style13"/>
          <w:rFonts w:cs="Times New Roman" w:ascii="Times New Roman" w:hAnsi="Times New Roman"/>
          <w:b/>
          <w:bCs/>
          <w:color w:val="000000"/>
          <w:sz w:val="24"/>
          <w:szCs w:val="24"/>
          <w:u w:val="none"/>
          <w:shd w:fill="auto" w:val="clear"/>
        </w:rPr>
        <w:t>Артинского городского округа.</w:t>
      </w:r>
      <w:r>
        <w:rPr>
          <w:rStyle w:val="Style13"/>
          <w:rFonts w:ascii="Times New Roman" w:hAnsi="Times New Roman"/>
          <w:b/>
          <w:bCs/>
          <w:color w:val="000000"/>
          <w:sz w:val="24"/>
          <w:szCs w:val="24"/>
          <w:u w:val="none"/>
          <w:shd w:fill="auto" w:val="clear"/>
        </w:rPr>
        <w:t xml:space="preserve"> устанавливающего или изменяющего обязательные требования </w:t>
      </w:r>
    </w:p>
    <w:p>
      <w:pPr>
        <w:pStyle w:val="Style17"/>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sz w:val="24"/>
          <w:szCs w:val="24"/>
        </w:rPr>
      </w:pPr>
      <w:r>
        <w:rPr>
          <w:rFonts w:cs="Liberation Serif" w:ascii="Times New Roman" w:hAnsi="Times New Roman"/>
          <w:b/>
          <w:sz w:val="24"/>
          <w:szCs w:val="24"/>
        </w:rPr>
        <w:t>УВЕДОМЛЕНИЕ</w:t>
      </w:r>
    </w:p>
    <w:p>
      <w:pPr>
        <w:pStyle w:val="ConsPlusNormal"/>
        <w:jc w:val="center"/>
        <w:rPr>
          <w:rFonts w:ascii="Times New Roman" w:hAnsi="Times New Roman"/>
          <w:sz w:val="24"/>
          <w:szCs w:val="24"/>
        </w:rPr>
      </w:pPr>
      <w:bookmarkStart w:id="0" w:name="_GoBack"/>
      <w:bookmarkEnd w:id="0"/>
      <w:r>
        <w:rPr>
          <w:rFonts w:cs="Liberation Serif" w:ascii="Times New Roman" w:hAnsi="Times New Roman"/>
          <w:b/>
          <w:sz w:val="24"/>
          <w:szCs w:val="24"/>
        </w:rPr>
        <w:t>о проведении оценки регулирующего воздействия проекта нормативного правового акта Артинского гродского округа, устанавливающего или изменяющего обязательные требования</w:t>
      </w:r>
    </w:p>
    <w:p>
      <w:pPr>
        <w:pStyle w:val="ConsPlusNormal"/>
        <w:jc w:val="center"/>
        <w:rPr>
          <w:rFonts w:ascii="Times New Roman" w:hAnsi="Times New Roman" w:cs="Liberation Serif"/>
          <w:sz w:val="24"/>
          <w:szCs w:val="24"/>
        </w:rPr>
      </w:pPr>
      <w:r>
        <w:rPr>
          <w:rFonts w:cs="Liberation Serif" w:ascii="Times New Roman" w:hAnsi="Times New Roman"/>
          <w:sz w:val="24"/>
          <w:szCs w:val="24"/>
        </w:rPr>
      </w:r>
    </w:p>
    <w:p>
      <w:pPr>
        <w:pStyle w:val="ConsPlusNormal"/>
        <w:jc w:val="center"/>
        <w:rPr>
          <w:rFonts w:ascii="Times New Roman" w:hAnsi="Times New Roman" w:cs="Liberation Serif"/>
          <w:sz w:val="24"/>
          <w:szCs w:val="24"/>
        </w:rPr>
      </w:pPr>
      <w:r>
        <w:rPr>
          <w:rFonts w:cs="Liberation Serif" w:ascii="Times New Roman" w:hAnsi="Times New Roman"/>
          <w:sz w:val="24"/>
          <w:szCs w:val="24"/>
        </w:rPr>
      </w:r>
      <w:bookmarkStart w:id="1" w:name="_GoBack_Копия_1"/>
      <w:bookmarkStart w:id="2" w:name="_GoBack_Копия_1"/>
      <w:bookmarkEnd w:id="2"/>
    </w:p>
    <w:tbl>
      <w:tblPr>
        <w:tblW w:w="9875" w:type="dxa"/>
        <w:jc w:val="left"/>
        <w:tblInd w:w="112" w:type="dxa"/>
        <w:tblLayout w:type="fixed"/>
        <w:tblCellMar>
          <w:top w:w="102" w:type="dxa"/>
          <w:left w:w="62" w:type="dxa"/>
          <w:bottom w:w="102" w:type="dxa"/>
          <w:right w:w="62" w:type="dxa"/>
        </w:tblCellMar>
        <w:tblLook w:firstRow="1" w:noVBand="1" w:lastRow="0" w:firstColumn="1" w:lastColumn="0" w:noHBand="0" w:val="04a0"/>
      </w:tblPr>
      <w:tblGrid>
        <w:gridCol w:w="2025"/>
        <w:gridCol w:w="29"/>
        <w:gridCol w:w="160"/>
        <w:gridCol w:w="61"/>
        <w:gridCol w:w="274"/>
        <w:gridCol w:w="264"/>
        <w:gridCol w:w="75"/>
        <w:gridCol w:w="412"/>
        <w:gridCol w:w="97"/>
        <w:gridCol w:w="590"/>
        <w:gridCol w:w="850"/>
        <w:gridCol w:w="237"/>
        <w:gridCol w:w="238"/>
        <w:gridCol w:w="75"/>
        <w:gridCol w:w="501"/>
        <w:gridCol w:w="624"/>
        <w:gridCol w:w="50"/>
        <w:gridCol w:w="201"/>
        <w:gridCol w:w="387"/>
        <w:gridCol w:w="74"/>
        <w:gridCol w:w="1150"/>
        <w:gridCol w:w="1500"/>
      </w:tblGrid>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340" w:hanging="0"/>
              <w:jc w:val="both"/>
              <w:rPr>
                <w:rFonts w:ascii="Times New Roman" w:hAnsi="Times New Roman"/>
                <w:sz w:val="24"/>
                <w:szCs w:val="24"/>
              </w:rPr>
            </w:pPr>
            <w:r>
              <w:rPr>
                <w:rFonts w:cs="Liberation Serif" w:ascii="Times New Roman" w:hAnsi="Times New Roman"/>
                <w:sz w:val="24"/>
                <w:szCs w:val="24"/>
              </w:rPr>
              <w:t>1. Вид, наименование и планируемый срок вступления в силу нормативного правового акта</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Вид, наименование проекта акта: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Планируемый срок вступления в силу:</w:t>
            </w:r>
            <w:r>
              <w:rPr>
                <w:rFonts w:cs="Liberation Serif" w:ascii="Times New Roman" w:hAnsi="Times New Roman"/>
                <w:i/>
                <w:iCs/>
                <w:sz w:val="24"/>
                <w:szCs w:val="24"/>
              </w:rPr>
              <w:t xml:space="preserve"> (место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В случае если какая-либо из дат отличается от 1 марта и 1 сентября – обоснование причин: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Реестр обязательных требований:</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i/>
                <w:iCs/>
                <w:sz w:val="24"/>
                <w:szCs w:val="24"/>
              </w:rPr>
              <w:t>(указать прямую ссылку на портал контрольно-надзорной деятельности в Свердловской области)</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i/>
                <w:iCs/>
                <w:sz w:val="24"/>
                <w:szCs w:val="24"/>
              </w:rPr>
              <w:t>(указать номер строки (строк) из реестра обязательных требований, в котором содержится действующая редакция обязательных требований)</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numPr>
                <w:ilvl w:val="0"/>
                <w:numId w:val="0"/>
              </w:numPr>
              <w:ind w:left="0" w:right="0" w:hanging="0"/>
              <w:jc w:val="both"/>
              <w:rPr>
                <w:rFonts w:ascii="Times New Roman" w:hAnsi="Times New Roman"/>
                <w:sz w:val="24"/>
                <w:szCs w:val="24"/>
              </w:rPr>
            </w:pPr>
            <w:r>
              <w:rPr>
                <w:rFonts w:cs="Liberation Serif" w:ascii="Times New Roman" w:hAnsi="Times New Roman"/>
                <w:sz w:val="24"/>
                <w:szCs w:val="24"/>
              </w:rPr>
              <w:t>1.1 Дата планируемого вступления в силу отдельных положений нормативного правового акта</w:t>
            </w:r>
            <w:r>
              <w:rPr>
                <w:rFonts w:cs="Liberation Serif" w:ascii="Times New Roman" w:hAnsi="Times New Roman"/>
                <w:sz w:val="24"/>
                <w:szCs w:val="24"/>
                <w:vertAlign w:val="superscript"/>
              </w:rPr>
              <w:t>1</w:t>
            </w:r>
          </w:p>
          <w:p>
            <w:pPr>
              <w:pStyle w:val="ConsPlusNormal"/>
              <w:widowControl w:val="false"/>
              <w:numPr>
                <w:ilvl w:val="0"/>
                <w:numId w:val="0"/>
              </w:numPr>
              <w:ind w:left="0" w:right="0" w:hanging="0"/>
              <w:jc w:val="both"/>
              <w:rPr>
                <w:rFonts w:cs="Liberation Serif"/>
                <w:vertAlign w:val="superscript"/>
              </w:rPr>
            </w:pPr>
            <w:r>
              <w:rPr>
                <w:rFonts w:cs="Liberation Serif"/>
                <w:vertAlign w:val="superscript"/>
              </w:rPr>
            </w:r>
          </w:p>
        </w:tc>
      </w:tr>
      <w:tr>
        <w:trPr/>
        <w:tc>
          <w:tcPr>
            <w:tcW w:w="22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Содержание отдельных положений проекта нормативного правового акта</w:t>
            </w:r>
          </w:p>
        </w:tc>
        <w:tc>
          <w:tcPr>
            <w:tcW w:w="1712"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keepLines/>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Структурная единица проекта нормативного правового акта</w:t>
            </w:r>
          </w:p>
        </w:tc>
        <w:tc>
          <w:tcPr>
            <w:tcW w:w="3163"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Планируемая дата вступления в силу</w:t>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Обоснование причин, если дата отличается от 1 марта и 1 сентября</w:t>
            </w:r>
          </w:p>
        </w:tc>
      </w:tr>
      <w:tr>
        <w:trPr/>
        <w:tc>
          <w:tcPr>
            <w:tcW w:w="22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1712"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3163"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 xml:space="preserve"> </w:t>
            </w:r>
            <w:r>
              <w:rPr>
                <w:rFonts w:ascii="Times New Roman" w:hAnsi="Times New Roman"/>
                <w:i/>
                <w:iCs/>
                <w:sz w:val="24"/>
                <w:szCs w:val="24"/>
              </w:rPr>
              <w:t>(место для текстового описания)</w:t>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suppressAutoHyphens w:val="true"/>
              <w:overflowPunct w:val="false"/>
              <w:bidi w:val="0"/>
              <w:spacing w:lineRule="auto" w:line="240" w:before="0" w:after="0"/>
              <w:ind w:left="283" w:right="340" w:hanging="0"/>
              <w:jc w:val="both"/>
              <w:rPr>
                <w:rFonts w:ascii="Times New Roman" w:hAnsi="Times New Roman"/>
                <w:sz w:val="24"/>
                <w:szCs w:val="24"/>
              </w:rPr>
            </w:pPr>
            <w:r>
              <w:rPr>
                <w:rFonts w:cs="Liberation Serif" w:ascii="Times New Roman" w:hAnsi="Times New Roman"/>
                <w:sz w:val="24"/>
                <w:szCs w:val="24"/>
              </w:rPr>
              <w:t xml:space="preserve">2. Сведения о субъекте законодательной инициативы, исполнительном органе государственной власти Свердловской области, разработавшим проект нормативного правового акта </w:t>
            </w:r>
            <w:r>
              <w:rPr>
                <w:rFonts w:cs="Liberation Serif" w:ascii="Times New Roman" w:hAnsi="Times New Roman"/>
                <w:i/>
                <w:iCs/>
                <w:sz w:val="24"/>
                <w:szCs w:val="24"/>
              </w:rPr>
              <w:t>(далее – разработчик)</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Разработчик: </w:t>
            </w:r>
            <w:r>
              <w:rPr>
                <w:rFonts w:cs="Liberation Serif" w:ascii="Times New Roman" w:hAnsi="Times New Roman"/>
                <w:i/>
                <w:iCs/>
                <w:sz w:val="24"/>
                <w:szCs w:val="24"/>
              </w:rPr>
              <w:t>(указывается наименование)</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Сведения об уполномоченном органе в Артинском городском округе в сфере оценки регулирующего воздействия проектов нормативных правовых актов Артинского городского округа (далее – уполномоченный орган), проводящем оценку регулирующего воздействия проекта нормативного правового акта Артинского городского округа: </w:t>
            </w:r>
            <w:r>
              <w:rPr>
                <w:rFonts w:cs="Liberation Serif" w:ascii="Times New Roman" w:hAnsi="Times New Roman"/>
                <w:i/>
                <w:iCs/>
                <w:sz w:val="24"/>
                <w:szCs w:val="24"/>
              </w:rPr>
              <w:t>(указывается наименование)</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Тел.: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pPr>
            <w:r>
              <w:rPr>
                <w:rFonts w:cs="Liberation Serif" w:ascii="Times New Roman" w:hAnsi="Times New Roman"/>
                <w:sz w:val="24"/>
                <w:szCs w:val="24"/>
              </w:rPr>
              <w:t xml:space="preserve">3. Способ направления участниками публичных консультаций своих предложений: с использованием программных средств интернет-портала «Оценка регулирующего воздействия в Свердловской области» </w:t>
            </w:r>
            <w:r>
              <w:rPr>
                <w:rFonts w:cs="Liberation Serif" w:ascii="Times New Roman" w:hAnsi="Times New Roman"/>
                <w:i/>
                <w:iCs/>
                <w:sz w:val="24"/>
                <w:szCs w:val="24"/>
              </w:rPr>
              <w:t>(</w:t>
            </w:r>
            <w:hyperlink r:id="rId4">
              <w:r>
                <w:rPr>
                  <w:rStyle w:val="Style13"/>
                  <w:rFonts w:cs="Liberation Serif" w:ascii="Times New Roman" w:hAnsi="Times New Roman"/>
                  <w:i/>
                  <w:iCs/>
                  <w:sz w:val="24"/>
                  <w:szCs w:val="24"/>
                </w:rPr>
                <w:t>http://regulation.midural.ru/</w:t>
              </w:r>
            </w:hyperlink>
            <w:r>
              <w:rPr>
                <w:rFonts w:cs="Liberation Serif" w:ascii="Times New Roman" w:hAnsi="Times New Roman"/>
                <w:i/>
                <w:iCs/>
                <w:sz w:val="24"/>
                <w:szCs w:val="24"/>
              </w:rPr>
              <w:t>)</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4. Степень регулирующего воздействия проекта нормативного правового акта</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4.1. Степень регулирующего воздействия проекта нормативного правового акта:</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4.2. Обоснование отнесения проекта нормативного правового акта к степени регулирующего воздействия: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4.3. Срок проведения публичных консультаций: </w:t>
            </w:r>
            <w:r>
              <w:rPr>
                <w:rFonts w:cs="Liberation Serif" w:ascii="Times New Roman" w:hAnsi="Times New Roman"/>
                <w:i/>
                <w:iCs/>
                <w:sz w:val="24"/>
                <w:szCs w:val="24"/>
              </w:rPr>
              <w:t>(указывается количество рабочих дней)</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5. Характеристика вреда (ущерба) охраняемым законом ценностям</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5.1. Перечень охраняемых законом ценностей, для защиты которых предлагается установить (изменить) обязательные требования (далее – ОТ):</w:t>
            </w:r>
          </w:p>
          <w:p>
            <w:pPr>
              <w:pStyle w:val="ConsPlusNormal"/>
              <w:widowControl w:val="false"/>
              <w:ind w:left="0" w:right="0" w:hanging="0"/>
              <w:jc w:val="both"/>
              <w:rPr>
                <w:rFonts w:ascii="Times New Roman" w:hAnsi="Times New Roman"/>
                <w:i/>
                <w:i/>
                <w:iCs/>
                <w:sz w:val="24"/>
                <w:szCs w:val="24"/>
              </w:rPr>
            </w:pPr>
            <w:r>
              <w:rPr>
                <w:rFonts w:cs="Liberation Serif" w:ascii="Times New Roman" w:hAnsi="Times New Roman"/>
                <w:i/>
                <w:iCs/>
                <w:sz w:val="24"/>
                <w:szCs w:val="24"/>
              </w:rPr>
              <w:t>1) _____________________</w:t>
            </w:r>
          </w:p>
          <w:p>
            <w:pPr>
              <w:pStyle w:val="ConsPlusNormal"/>
              <w:widowControl w:val="false"/>
              <w:ind w:left="0" w:right="0" w:hanging="0"/>
              <w:jc w:val="both"/>
              <w:rPr>
                <w:rFonts w:ascii="Times New Roman" w:hAnsi="Times New Roman"/>
                <w:i/>
                <w:i/>
                <w:iCs/>
                <w:sz w:val="24"/>
                <w:szCs w:val="24"/>
              </w:rPr>
            </w:pPr>
            <w:r>
              <w:rPr>
                <w:rFonts w:cs="Liberation Serif" w:ascii="Times New Roman" w:hAnsi="Times New Roman"/>
                <w:i/>
                <w:iCs/>
                <w:sz w:val="24"/>
                <w:szCs w:val="24"/>
              </w:rPr>
              <w:t>2) _____________________</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5.2. Описание возможного вреда (ущерба) охраняемым законом ценностям и его негативных последствий, для предотвращения (снижения) которых предлагается установить (изменить) ОТ:</w:t>
            </w:r>
          </w:p>
        </w:tc>
      </w:tr>
      <w:tr>
        <w:trPr>
          <w:trHeight w:val="882" w:hRule="atLeast"/>
        </w:trPr>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ind w:left="0" w:right="0" w:hanging="0"/>
              <w:jc w:val="both"/>
              <w:rPr>
                <w:rFonts w:ascii="Times New Roman" w:hAnsi="Times New Roman"/>
                <w:sz w:val="24"/>
                <w:szCs w:val="24"/>
              </w:rPr>
            </w:pPr>
            <w:r>
              <w:rPr>
                <w:rFonts w:cs="Liberation Serif" w:ascii="Times New Roman" w:hAnsi="Times New Roman"/>
                <w:sz w:val="24"/>
                <w:szCs w:val="24"/>
              </w:rPr>
              <w:t>Номер охраняемой законом ценности (из пункта 5.1.)</w:t>
            </w:r>
          </w:p>
          <w:p>
            <w:pPr>
              <w:pStyle w:val="ConsPlusNormal"/>
              <w:widowControl w:val="false"/>
              <w:ind w:left="0" w:right="0" w:hanging="0"/>
              <w:jc w:val="both"/>
              <w:rPr>
                <w:rFonts w:cs="Liberation Serif"/>
                <w:i/>
                <w:i/>
                <w:iCs/>
              </w:rPr>
            </w:pPr>
            <w:r>
              <w:rPr>
                <w:rFonts w:cs="Liberation Serif"/>
                <w:i/>
                <w:iCs/>
              </w:rPr>
            </w:r>
          </w:p>
          <w:p>
            <w:pPr>
              <w:pStyle w:val="ConsPlusNormal"/>
              <w:widowControl w:val="false"/>
              <w:ind w:left="0" w:right="0" w:hanging="0"/>
              <w:jc w:val="both"/>
              <w:rPr>
                <w:rFonts w:cs="Liberation Serif"/>
                <w:i/>
                <w:i/>
                <w:iCs/>
              </w:rPr>
            </w:pPr>
            <w:r>
              <w:rPr>
                <w:rFonts w:cs="Liberation Serif"/>
                <w:i/>
                <w:iCs/>
              </w:rPr>
            </w:r>
          </w:p>
        </w:tc>
        <w:tc>
          <w:tcPr>
            <w:tcW w:w="5199" w:type="dxa"/>
            <w:gridSpan w:val="1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keepNext w:val="true"/>
              <w:keepLines/>
              <w:widowControl w:val="false"/>
              <w:ind w:left="0" w:right="0" w:hanging="0"/>
              <w:jc w:val="both"/>
              <w:rPr>
                <w:rFonts w:ascii="Times New Roman" w:hAnsi="Times New Roman"/>
                <w:sz w:val="24"/>
                <w:szCs w:val="24"/>
              </w:rPr>
            </w:pPr>
            <w:r>
              <w:rPr>
                <w:rFonts w:cs="Liberation Serif" w:ascii="Times New Roman" w:hAnsi="Times New Roman"/>
                <w:sz w:val="24"/>
                <w:szCs w:val="24"/>
              </w:rPr>
              <w:t>Возможный вред (ущерб) охраняемой законом ценности</w:t>
            </w:r>
          </w:p>
        </w:tc>
        <w:tc>
          <w:tcPr>
            <w:tcW w:w="26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tcPr>
          <w:p>
            <w:pPr>
              <w:pStyle w:val="ConsPlusNormal"/>
              <w:keepNext w:val="true"/>
              <w:keepLines/>
              <w:widowControl w:val="false"/>
              <w:ind w:left="0" w:right="0" w:hanging="0"/>
              <w:jc w:val="both"/>
              <w:rPr>
                <w:rFonts w:ascii="Times New Roman" w:hAnsi="Times New Roman"/>
                <w:sz w:val="24"/>
                <w:szCs w:val="24"/>
              </w:rPr>
            </w:pPr>
            <w:r>
              <w:rPr>
                <w:rFonts w:cs="Liberation Serif" w:ascii="Times New Roman" w:hAnsi="Times New Roman"/>
                <w:sz w:val="24"/>
                <w:szCs w:val="24"/>
              </w:rPr>
              <w:t>Объективные данные, подтверждающие существование риска причинения вреда (ущерба)</w:t>
            </w:r>
            <w:r>
              <w:rPr>
                <w:rFonts w:cs="Liberation Serif" w:ascii="Times New Roman" w:hAnsi="Times New Roman"/>
                <w:sz w:val="24"/>
                <w:szCs w:val="24"/>
                <w:vertAlign w:val="superscript"/>
              </w:rPr>
              <w:t>2</w:t>
            </w:r>
          </w:p>
        </w:tc>
      </w:tr>
      <w:tr>
        <w:trPr>
          <w:trHeight w:val="1050" w:hRule="atLeast"/>
        </w:trPr>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rPr>
                <w:rFonts w:ascii="Times New Roman" w:hAnsi="Times New Roman"/>
                <w:sz w:val="24"/>
                <w:szCs w:val="24"/>
              </w:rPr>
            </w:pPr>
            <w:r>
              <w:rPr>
                <w:rFonts w:ascii="Times New Roman" w:hAnsi="Times New Roman"/>
                <w:sz w:val="24"/>
                <w:szCs w:val="24"/>
              </w:rPr>
            </w:r>
          </w:p>
        </w:tc>
        <w:tc>
          <w:tcPr>
            <w:tcW w:w="2812" w:type="dxa"/>
            <w:gridSpan w:val="10"/>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 xml:space="preserve"> </w:t>
            </w:r>
            <w:r>
              <w:rPr>
                <w:rFonts w:eastAsia="Times New Roman" w:cs="Liberation Serif" w:ascii="Times New Roman" w:hAnsi="Times New Roman"/>
                <w:sz w:val="24"/>
                <w:szCs w:val="24"/>
                <w:lang w:eastAsia="ru-RU"/>
              </w:rPr>
              <w:t>Описание вреда (ущерба)</w:t>
            </w:r>
          </w:p>
          <w:p>
            <w:pPr>
              <w:pStyle w:val="Normal"/>
              <w:widowControl w:val="false"/>
              <w:spacing w:before="0" w:after="0"/>
              <w:textAlignment w:val="auto"/>
              <w:rPr>
                <w:rFonts w:eastAsia="Times New Roman" w:cs="Liberation Serif"/>
                <w:i/>
                <w:i/>
                <w:iCs/>
                <w:lang w:eastAsia="ru-RU"/>
              </w:rPr>
            </w:pPr>
            <w:r>
              <w:rPr>
                <w:rFonts w:eastAsia="Times New Roman" w:cs="Liberation Serif"/>
                <w:i/>
                <w:iCs/>
                <w:lang w:eastAsia="ru-RU"/>
              </w:rPr>
            </w:r>
          </w:p>
          <w:p>
            <w:pPr>
              <w:pStyle w:val="Normal"/>
              <w:widowControl w:val="false"/>
              <w:spacing w:before="0" w:after="0"/>
              <w:textAlignment w:val="auto"/>
              <w:rPr>
                <w:rFonts w:eastAsia="Times New Roman" w:cs="Liberation Serif"/>
                <w:i/>
                <w:i/>
                <w:iCs/>
                <w:lang w:eastAsia="ru-RU"/>
              </w:rPr>
            </w:pPr>
            <w:r>
              <w:rPr>
                <w:rFonts w:eastAsia="Times New Roman" w:cs="Liberation Serif"/>
                <w:i/>
                <w:iCs/>
                <w:lang w:eastAsia="ru-RU"/>
              </w:rPr>
            </w:r>
          </w:p>
        </w:tc>
        <w:tc>
          <w:tcPr>
            <w:tcW w:w="2387" w:type="dxa"/>
            <w:gridSpan w:val="9"/>
            <w:tcBorders>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 xml:space="preserve"> </w:t>
            </w:r>
            <w:r>
              <w:rPr>
                <w:rFonts w:eastAsia="Times New Roman" w:cs="Liberation Serif" w:ascii="Times New Roman" w:hAnsi="Times New Roman"/>
                <w:sz w:val="24"/>
                <w:szCs w:val="24"/>
                <w:lang w:eastAsia="ru-RU"/>
              </w:rPr>
              <w:t>Описание негативных последствий</w:t>
            </w:r>
          </w:p>
          <w:p>
            <w:pPr>
              <w:pStyle w:val="Normal"/>
              <w:widowControl w:val="false"/>
              <w:spacing w:before="0" w:after="0"/>
              <w:textAlignment w:val="auto"/>
              <w:rPr>
                <w:rFonts w:eastAsia="Times New Roman" w:cs="Liberation Serif"/>
                <w:i/>
                <w:i/>
                <w:iCs/>
                <w:lang w:eastAsia="ru-RU"/>
              </w:rPr>
            </w:pPr>
            <w:r>
              <w:rPr>
                <w:rFonts w:eastAsia="Times New Roman" w:cs="Liberation Serif"/>
                <w:i/>
                <w:iCs/>
                <w:lang w:eastAsia="ru-RU"/>
              </w:rPr>
            </w:r>
          </w:p>
        </w:tc>
        <w:tc>
          <w:tcPr>
            <w:tcW w:w="2650" w:type="dxa"/>
            <w:gridSpan w:val="2"/>
            <w:vMerge w:val="continue"/>
            <w:tcBorders>
              <w:left w:val="single" w:sz="4" w:space="0" w:color="000000"/>
              <w:bottom w:val="single" w:sz="4" w:space="0" w:color="000000"/>
              <w:right w:val="single" w:sz="4" w:space="0" w:color="000000"/>
            </w:tcBorders>
            <w:shd w:color="auto" w:fill="auto" w:val="clear"/>
            <w:tcMar>
              <w:top w:w="55" w:type="dxa"/>
              <w:left w:w="55" w:type="dxa"/>
              <w:bottom w:w="55" w:type="dxa"/>
              <w:right w:w="55" w:type="dxa"/>
            </w:tcMar>
          </w:tcPr>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r>
      <w:tr>
        <w:trPr>
          <w:trHeight w:val="1213" w:hRule="atLeast"/>
        </w:trPr>
        <w:tc>
          <w:tcPr>
            <w:tcW w:w="2025" w:type="dxa"/>
            <w:tcBorders>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i/>
                <w:iCs/>
                <w:position w:val="0"/>
                <w:sz w:val="24"/>
                <w:sz w:val="24"/>
                <w:szCs w:val="24"/>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c>
          <w:tcPr>
            <w:tcW w:w="2812" w:type="dxa"/>
            <w:gridSpan w:val="10"/>
            <w:tcBorders>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i/>
                <w:iCs/>
                <w:position w:val="0"/>
                <w:sz w:val="24"/>
                <w:sz w:val="24"/>
                <w:szCs w:val="24"/>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c>
          <w:tcPr>
            <w:tcW w:w="2387" w:type="dxa"/>
            <w:gridSpan w:val="9"/>
            <w:tcBorders>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i/>
                <w:iCs/>
                <w:position w:val="0"/>
                <w:sz w:val="24"/>
                <w:sz w:val="24"/>
                <w:szCs w:val="24"/>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c>
          <w:tcPr>
            <w:tcW w:w="2650" w:type="dxa"/>
            <w:gridSpan w:val="2"/>
            <w:tcBorders>
              <w:left w:val="single" w:sz="4" w:space="0" w:color="000000"/>
              <w:bottom w:val="single" w:sz="4" w:space="0" w:color="000000"/>
              <w:right w:val="single" w:sz="4" w:space="0" w:color="000000"/>
            </w:tcBorders>
            <w:shd w:color="auto" w:fill="auto" w:val="clear"/>
            <w:tcMar>
              <w:top w:w="55" w:type="dxa"/>
              <w:left w:w="55" w:type="dxa"/>
              <w:bottom w:w="55" w:type="dxa"/>
              <w:right w:w="55" w:type="dxa"/>
            </w:tcM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i/>
                <w:iCs/>
                <w:position w:val="0"/>
                <w:sz w:val="24"/>
                <w:sz w:val="24"/>
                <w:szCs w:val="24"/>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5.3. Характеристика фактического вреда (ущерба) охраняемым законом ценностям:</w:t>
            </w:r>
          </w:p>
        </w:tc>
      </w:tr>
      <w:tr>
        <w:trPr/>
        <w:tc>
          <w:tcPr>
            <w:tcW w:w="20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Номер охраняемой законом ценности (из пункта 5.1)</w:t>
            </w:r>
          </w:p>
          <w:p>
            <w:pPr>
              <w:pStyle w:val="Normal"/>
              <w:widowControl w:val="false"/>
              <w:spacing w:before="0" w:after="0"/>
              <w:textAlignment w:val="auto"/>
              <w:rPr>
                <w:rFonts w:eastAsia="Times New Roman" w:cs="Liberation Serif"/>
                <w:lang w:eastAsia="ru-RU"/>
              </w:rPr>
            </w:pPr>
            <w:r>
              <w:rPr>
                <w:rFonts w:eastAsia="Times New Roman" w:cs="Liberation Serif"/>
                <w:lang w:eastAsia="ru-RU"/>
              </w:rPr>
            </w:r>
          </w:p>
          <w:p>
            <w:pPr>
              <w:pStyle w:val="Normal"/>
              <w:widowControl w:val="false"/>
              <w:spacing w:before="0" w:after="0"/>
              <w:textAlignment w:val="auto"/>
              <w:rPr>
                <w:rFonts w:ascii="Times New Roman" w:hAnsi="Times New Roman"/>
                <w:sz w:val="24"/>
                <w:szCs w:val="24"/>
              </w:rPr>
            </w:pPr>
            <w:r>
              <w:rPr>
                <w:rFonts w:ascii="Times New Roman" w:hAnsi="Times New Roman"/>
                <w:sz w:val="24"/>
                <w:szCs w:val="24"/>
              </w:rPr>
            </w:r>
          </w:p>
        </w:tc>
        <w:tc>
          <w:tcPr>
            <w:tcW w:w="5199" w:type="dxa"/>
            <w:gridSpan w:val="1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Описание фактического вреда (ущерба) охраняемым законом ценностям за три года, предшествующих установлению (изменению) ОТ (при наличии)</w:t>
            </w:r>
          </w:p>
        </w:tc>
        <w:tc>
          <w:tcPr>
            <w:tcW w:w="26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Объективные данные, подтверждающие причинение вреда (ущерба)</w:t>
            </w:r>
            <w:r>
              <w:rPr>
                <w:rFonts w:eastAsia="Times New Roman" w:cs="Liberation Serif" w:ascii="Times New Roman" w:hAnsi="Times New Roman"/>
                <w:sz w:val="24"/>
                <w:szCs w:val="24"/>
                <w:vertAlign w:val="superscript"/>
                <w:lang w:eastAsia="ru-RU"/>
              </w:rPr>
              <w:t>2</w:t>
            </w:r>
          </w:p>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r>
      <w:tr>
        <w:trPr/>
        <w:tc>
          <w:tcPr>
            <w:tcW w:w="20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rPr>
                <w:rFonts w:ascii="Times New Roman" w:hAnsi="Times New Roman"/>
                <w:sz w:val="24"/>
                <w:szCs w:val="24"/>
              </w:rPr>
            </w:pPr>
            <w:r>
              <w:rPr>
                <w:rFonts w:ascii="Times New Roman" w:hAnsi="Times New Roman"/>
                <w:sz w:val="24"/>
                <w:szCs w:val="24"/>
              </w:rPr>
            </w:r>
          </w:p>
        </w:tc>
        <w:tc>
          <w:tcPr>
            <w:tcW w:w="196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ListParagraph"/>
              <w:widowControl w:val="false"/>
              <w:ind w:left="0" w:right="105" w:hanging="0"/>
              <w:jc w:val="both"/>
              <w:rPr>
                <w:rFonts w:ascii="Times New Roman" w:hAnsi="Times New Roman"/>
                <w:sz w:val="24"/>
                <w:szCs w:val="24"/>
              </w:rPr>
            </w:pPr>
            <w:r>
              <w:rPr>
                <w:rFonts w:eastAsia="Times New Roman" w:cs="Liberation Serif" w:ascii="Times New Roman" w:hAnsi="Times New Roman"/>
                <w:sz w:val="24"/>
                <w:szCs w:val="24"/>
                <w:lang w:eastAsia="ru-RU"/>
              </w:rPr>
              <w:t>Наименование показателя</w:t>
            </w:r>
          </w:p>
          <w:p>
            <w:pPr>
              <w:pStyle w:val="Normal"/>
              <w:widowControl w:val="false"/>
              <w:spacing w:before="0" w:after="0"/>
              <w:textAlignment w:val="auto"/>
              <w:rPr>
                <w:rFonts w:ascii="Times New Roman" w:hAnsi="Times New Roman"/>
                <w:sz w:val="24"/>
                <w:szCs w:val="24"/>
              </w:rPr>
            </w:pPr>
            <w:r>
              <w:rPr>
                <w:rFonts w:ascii="Times New Roman" w:hAnsi="Times New Roman"/>
                <w:sz w:val="24"/>
                <w:szCs w:val="24"/>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ListParagraph"/>
              <w:widowControl w:val="false"/>
              <w:suppressAutoHyphens w:val="true"/>
              <w:bidi w:val="0"/>
              <w:spacing w:lineRule="auto" w:line="240" w:before="0" w:after="0"/>
              <w:ind w:left="0" w:right="113" w:firstLine="113"/>
              <w:jc w:val="both"/>
              <w:rPr>
                <w:rFonts w:ascii="Times New Roman" w:hAnsi="Times New Roman"/>
                <w:sz w:val="24"/>
                <w:szCs w:val="24"/>
              </w:rPr>
            </w:pPr>
            <w:r>
              <w:rPr>
                <w:rFonts w:eastAsia="Times New Roman" w:cs="Liberation Serif" w:ascii="Times New Roman" w:hAnsi="Times New Roman"/>
                <w:sz w:val="24"/>
                <w:szCs w:val="24"/>
                <w:lang w:eastAsia="ru-RU"/>
              </w:rPr>
              <w:t>____ год</w:t>
            </w:r>
          </w:p>
        </w:tc>
        <w:tc>
          <w:tcPr>
            <w:tcW w:w="1376"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ListParagraph"/>
              <w:widowControl w:val="false"/>
              <w:suppressAutoHyphens w:val="true"/>
              <w:bidi w:val="0"/>
              <w:spacing w:lineRule="auto" w:line="240" w:before="0" w:after="0"/>
              <w:ind w:left="227" w:right="113" w:hanging="0"/>
              <w:jc w:val="both"/>
              <w:rPr>
                <w:rFonts w:ascii="Times New Roman" w:hAnsi="Times New Roman"/>
                <w:sz w:val="24"/>
                <w:szCs w:val="24"/>
              </w:rPr>
            </w:pPr>
            <w:r>
              <w:rPr>
                <w:rFonts w:eastAsia="Times New Roman" w:cs="Liberation Serif" w:ascii="Times New Roman" w:hAnsi="Times New Roman"/>
                <w:sz w:val="24"/>
                <w:szCs w:val="24"/>
                <w:lang w:eastAsia="ru-RU"/>
              </w:rPr>
              <w:t>____</w:t>
            </w:r>
          </w:p>
          <w:p>
            <w:pPr>
              <w:pStyle w:val="ListParagraph"/>
              <w:widowControl w:val="false"/>
              <w:suppressAutoHyphens w:val="true"/>
              <w:bidi w:val="0"/>
              <w:spacing w:lineRule="auto" w:line="240" w:before="0" w:after="0"/>
              <w:ind w:left="227" w:right="113" w:hanging="0"/>
              <w:jc w:val="both"/>
              <w:rPr>
                <w:rFonts w:ascii="Times New Roman" w:hAnsi="Times New Roman"/>
                <w:sz w:val="24"/>
                <w:szCs w:val="24"/>
              </w:rPr>
            </w:pPr>
            <w:r>
              <w:rPr>
                <w:rFonts w:eastAsia="Times New Roman" w:cs="Liberation Serif" w:ascii="Times New Roman" w:hAnsi="Times New Roman"/>
                <w:sz w:val="24"/>
                <w:szCs w:val="24"/>
                <w:lang w:eastAsia="ru-RU"/>
              </w:rPr>
              <w:t>год</w:t>
            </w:r>
          </w:p>
        </w:tc>
        <w:tc>
          <w:tcPr>
            <w:tcW w:w="461"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suppressAutoHyphens w:val="true"/>
              <w:overflowPunct w:val="false"/>
              <w:bidi w:val="0"/>
              <w:spacing w:lineRule="auto" w:line="240" w:before="0" w:after="0"/>
              <w:ind w:left="113" w:right="0" w:hanging="0"/>
              <w:jc w:val="both"/>
              <w:rPr>
                <w:rFonts w:ascii="Times New Roman" w:hAnsi="Times New Roman"/>
                <w:sz w:val="24"/>
                <w:szCs w:val="24"/>
              </w:rPr>
            </w:pPr>
            <w:r>
              <w:rPr>
                <w:rFonts w:cs="Liberation Serif" w:ascii="Times New Roman" w:hAnsi="Times New Roman"/>
                <w:sz w:val="24"/>
                <w:szCs w:val="24"/>
              </w:rPr>
              <w:t>____</w:t>
            </w:r>
          </w:p>
          <w:p>
            <w:pPr>
              <w:pStyle w:val="ConsPlusNormal"/>
              <w:widowControl w:val="false"/>
              <w:suppressAutoHyphens w:val="true"/>
              <w:overflowPunct w:val="false"/>
              <w:bidi w:val="0"/>
              <w:spacing w:lineRule="auto" w:line="240" w:before="0" w:after="0"/>
              <w:ind w:left="113" w:right="0" w:hanging="0"/>
              <w:jc w:val="both"/>
              <w:rPr>
                <w:rFonts w:ascii="Times New Roman" w:hAnsi="Times New Roman"/>
                <w:sz w:val="24"/>
                <w:szCs w:val="24"/>
              </w:rPr>
            </w:pPr>
            <w:r>
              <w:rPr>
                <w:rFonts w:cs="Liberation Serif" w:ascii="Times New Roman" w:hAnsi="Times New Roman"/>
                <w:sz w:val="24"/>
                <w:szCs w:val="24"/>
              </w:rPr>
              <w:t>год</w:t>
            </w:r>
          </w:p>
        </w:tc>
        <w:tc>
          <w:tcPr>
            <w:tcW w:w="26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uppressAutoHyphens w:val="false"/>
              <w:spacing w:lineRule="auto" w:line="240"/>
              <w:rPr>
                <w:rFonts w:ascii="Times New Roman" w:hAnsi="Times New Roman"/>
                <w:sz w:val="24"/>
                <w:szCs w:val="24"/>
              </w:rPr>
            </w:pPr>
            <w:r>
              <w:rPr>
                <w:rFonts w:ascii="Times New Roman" w:hAnsi="Times New Roman"/>
                <w:sz w:val="24"/>
                <w:szCs w:val="24"/>
              </w:rPr>
            </w:r>
          </w:p>
        </w:tc>
      </w:tr>
      <w:tr>
        <w:trPr/>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rPr>
            </w:pPr>
            <w:r>
              <w:rPr>
                <w:rFonts w:ascii="Times New Roman" w:hAnsi="Times New Roman"/>
                <w:i/>
                <w:iCs/>
                <w:sz w:val="24"/>
                <w:szCs w:val="24"/>
              </w:rPr>
              <w:t>(место для текстового описания)</w:t>
            </w:r>
          </w:p>
        </w:tc>
        <w:tc>
          <w:tcPr>
            <w:tcW w:w="196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ascii="Times New Roman" w:hAnsi="Times New Roman"/>
                <w:i/>
                <w:iCs/>
                <w:sz w:val="24"/>
                <w:szCs w:val="24"/>
              </w:rPr>
              <w:t>(место для текстового описания)</w:t>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t xml:space="preserve"> </w:t>
            </w:r>
            <w:r>
              <w:rPr>
                <w:rFonts w:eastAsia="Times New Roman" w:cs="Liberation Serif" w:ascii="Times New Roman" w:hAnsi="Times New Roman"/>
                <w:sz w:val="24"/>
                <w:szCs w:val="24"/>
                <w:lang w:eastAsia="ru-RU"/>
              </w:rPr>
              <w:t>----------</w:t>
            </w:r>
          </w:p>
        </w:tc>
        <w:tc>
          <w:tcPr>
            <w:tcW w:w="1376"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t>------------</w:t>
            </w:r>
          </w:p>
        </w:tc>
        <w:tc>
          <w:tcPr>
            <w:tcW w:w="461"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t>---------</w:t>
            </w:r>
          </w:p>
        </w:tc>
        <w:tc>
          <w:tcPr>
            <w:tcW w:w="265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6.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c>
      </w:tr>
      <w:tr>
        <w:trPr>
          <w:trHeight w:val="500" w:hRule="atLeast"/>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6.1. Описание проблемы, на решение которой направлен предлагаемый способ регулирования, условий и факторов ее существования: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6.2. Негативные эффекты, возникающие в связи с наличием проблемы: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6.3. Источники данных: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113" w:hanging="0"/>
              <w:jc w:val="both"/>
              <w:rPr>
                <w:rFonts w:ascii="Times New Roman" w:hAnsi="Times New Roman"/>
                <w:sz w:val="24"/>
                <w:szCs w:val="24"/>
              </w:rPr>
            </w:pPr>
            <w:r>
              <w:rPr>
                <w:rFonts w:cs="Liberation Serif" w:ascii="Times New Roman" w:hAnsi="Times New Roman"/>
                <w:sz w:val="24"/>
                <w:szCs w:val="24"/>
              </w:rPr>
              <w:t>7.</w:t>
            </w:r>
            <w:r>
              <w:rPr>
                <w:rFonts w:cs="Liberation Serif" w:ascii="Times New Roman" w:hAnsi="Times New Roman"/>
                <w:sz w:val="24"/>
                <w:szCs w:val="24"/>
                <w:lang w:val="en-US"/>
              </w:rPr>
              <w:t xml:space="preserve"> </w:t>
            </w:r>
            <w:r>
              <w:rPr>
                <w:rFonts w:cs="Liberation Serif" w:ascii="Times New Roman" w:hAnsi="Times New Roman"/>
                <w:sz w:val="24"/>
                <w:szCs w:val="24"/>
              </w:rPr>
              <w:t>Анализ федерального, регионального опыта в соответствующих сферах деятельности</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7.1. Федеральный, региональный опыт в соответствующих сферах: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7.2.</w:t>
            </w:r>
            <w:r>
              <w:rPr>
                <w:rFonts w:cs="Liberation Serif" w:ascii="Times New Roman" w:hAnsi="Times New Roman"/>
                <w:sz w:val="24"/>
                <w:szCs w:val="24"/>
                <w:lang w:val="en-US"/>
              </w:rPr>
              <w:t xml:space="preserve"> </w:t>
            </w:r>
            <w:r>
              <w:rPr>
                <w:rFonts w:cs="Liberation Serif" w:ascii="Times New Roman" w:hAnsi="Times New Roman"/>
                <w:sz w:val="24"/>
                <w:szCs w:val="24"/>
              </w:rPr>
              <w:t xml:space="preserve">Источники данных: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8.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ind w:left="0" w:right="0" w:hanging="0"/>
              <w:jc w:val="left"/>
              <w:rPr>
                <w:rFonts w:ascii="Times New Roman" w:hAnsi="Times New Roman"/>
                <w:sz w:val="24"/>
                <w:szCs w:val="24"/>
              </w:rPr>
            </w:pPr>
            <w:r>
              <w:rPr>
                <w:rFonts w:cs="Liberation Serif" w:ascii="Times New Roman" w:hAnsi="Times New Roman"/>
                <w:sz w:val="24"/>
                <w:szCs w:val="24"/>
              </w:rPr>
              <w:t>8.1.</w:t>
            </w:r>
            <w:r>
              <w:rPr>
                <w:rFonts w:cs="Liberation Serif" w:ascii="Times New Roman" w:hAnsi="Times New Roman"/>
                <w:sz w:val="24"/>
                <w:szCs w:val="24"/>
                <w:lang w:val="en-US"/>
              </w:rPr>
              <w:t xml:space="preserve"> </w:t>
            </w:r>
            <w:r>
              <w:rPr>
                <w:rFonts w:cs="Liberation Serif" w:ascii="Times New Roman" w:hAnsi="Times New Roman"/>
                <w:sz w:val="24"/>
                <w:szCs w:val="24"/>
              </w:rPr>
              <w:t>Цели предлагаемого регулирования:</w:t>
            </w:r>
          </w:p>
        </w:tc>
        <w:tc>
          <w:tcPr>
            <w:tcW w:w="470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ind w:left="0" w:right="0" w:hanging="0"/>
              <w:jc w:val="left"/>
              <w:rPr>
                <w:rFonts w:ascii="Times New Roman" w:hAnsi="Times New Roman"/>
                <w:sz w:val="24"/>
                <w:szCs w:val="24"/>
              </w:rPr>
            </w:pPr>
            <w:r>
              <w:rPr>
                <w:rFonts w:cs="Liberation Serif" w:ascii="Times New Roman" w:hAnsi="Times New Roman"/>
                <w:sz w:val="24"/>
                <w:szCs w:val="24"/>
              </w:rPr>
              <w:t>8.2.</w:t>
            </w:r>
            <w:r>
              <w:rPr>
                <w:rFonts w:cs="Liberation Serif" w:ascii="Times New Roman" w:hAnsi="Times New Roman"/>
                <w:sz w:val="24"/>
                <w:szCs w:val="24"/>
                <w:lang w:val="en-US"/>
              </w:rPr>
              <w:t xml:space="preserve"> </w:t>
            </w:r>
            <w:r>
              <w:rPr>
                <w:rFonts w:cs="Liberation Serif" w:ascii="Times New Roman" w:hAnsi="Times New Roman"/>
                <w:sz w:val="24"/>
                <w:szCs w:val="24"/>
              </w:rPr>
              <w:t>Установленные сроки достижения целей предлагаемого регулирования:</w:t>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ind w:left="0" w:right="0" w:hanging="0"/>
              <w:jc w:val="left"/>
              <w:rPr>
                <w:rFonts w:ascii="Times New Roman" w:hAnsi="Times New Roman"/>
                <w:sz w:val="24"/>
                <w:szCs w:val="24"/>
              </w:rPr>
            </w:pPr>
            <w:r>
              <w:rPr>
                <w:rFonts w:cs="Liberation Serif" w:ascii="Times New Roman" w:hAnsi="Times New Roman"/>
                <w:sz w:val="24"/>
                <w:szCs w:val="24"/>
              </w:rPr>
              <w:t>8.3.</w:t>
            </w:r>
            <w:r>
              <w:rPr>
                <w:rFonts w:cs="Liberation Serif" w:ascii="Times New Roman" w:hAnsi="Times New Roman"/>
                <w:sz w:val="24"/>
                <w:szCs w:val="24"/>
                <w:lang w:val="en-US"/>
              </w:rPr>
              <w:t xml:space="preserve"> </w:t>
            </w:r>
            <w:r>
              <w:rPr>
                <w:rFonts w:cs="Liberation Serif" w:ascii="Times New Roman" w:hAnsi="Times New Roman"/>
                <w:sz w:val="24"/>
                <w:szCs w:val="24"/>
              </w:rPr>
              <w:t>Положения проекта акта, направленные на достижение целей регулирования</w:t>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sz w:val="24"/>
                <w:szCs w:val="24"/>
              </w:rPr>
            </w:pPr>
            <w:r>
              <w:rPr>
                <w:rFonts w:cs="Liberation Serif" w:ascii="Times New Roman" w:hAnsi="Times New Roman"/>
                <w:sz w:val="24"/>
                <w:szCs w:val="24"/>
              </w:rPr>
              <w:t>Цель 1</w:t>
            </w:r>
          </w:p>
        </w:tc>
        <w:tc>
          <w:tcPr>
            <w:tcW w:w="470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rPr>
            </w:pPr>
            <w:r>
              <w:rPr>
                <w:rFonts w:cs="Liberation Serif" w:ascii="Times New Roman" w:hAnsi="Times New Roman"/>
                <w:sz w:val="24"/>
                <w:szCs w:val="24"/>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rPr>
            </w:pPr>
            <w:r>
              <w:rPr>
                <w:rFonts w:cs="Liberation Serif" w:ascii="Times New Roman" w:hAnsi="Times New Roman"/>
                <w:sz w:val="24"/>
                <w:szCs w:val="24"/>
              </w:rPr>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sz w:val="24"/>
                <w:szCs w:val="24"/>
              </w:rPr>
            </w:pPr>
            <w:r>
              <w:rPr>
                <w:rFonts w:cs="Liberation Serif" w:ascii="Times New Roman" w:hAnsi="Times New Roman"/>
                <w:sz w:val="24"/>
                <w:szCs w:val="24"/>
              </w:rPr>
              <w:t>Цель 2</w:t>
            </w:r>
          </w:p>
        </w:tc>
        <w:tc>
          <w:tcPr>
            <w:tcW w:w="470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rPr>
            </w:pPr>
            <w:r>
              <w:rPr>
                <w:rFonts w:cs="Liberation Serif" w:ascii="Times New Roman" w:hAnsi="Times New Roman"/>
                <w:sz w:val="24"/>
                <w:szCs w:val="24"/>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rPr>
            </w:pPr>
            <w:r>
              <w:rPr>
                <w:rFonts w:cs="Liberation Serif" w:ascii="Times New Roman" w:hAnsi="Times New Roman"/>
                <w:sz w:val="24"/>
                <w:szCs w:val="24"/>
              </w:rPr>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sz w:val="24"/>
                <w:szCs w:val="24"/>
              </w:rPr>
            </w:pPr>
            <w:r>
              <w:rPr>
                <w:rFonts w:cs="Liberation Serif" w:ascii="Times New Roman" w:hAnsi="Times New Roman"/>
                <w:sz w:val="24"/>
                <w:szCs w:val="24"/>
              </w:rPr>
              <w:t>...</w:t>
            </w:r>
          </w:p>
        </w:tc>
        <w:tc>
          <w:tcPr>
            <w:tcW w:w="470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rPr>
            </w:pPr>
            <w:r>
              <w:rPr>
                <w:rFonts w:cs="Liberation Serif" w:ascii="Times New Roman" w:hAnsi="Times New Roman"/>
                <w:sz w:val="24"/>
                <w:szCs w:val="24"/>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rPr>
            </w:pPr>
            <w:r>
              <w:rPr>
                <w:rFonts w:cs="Liberation Serif" w:ascii="Times New Roman" w:hAnsi="Times New Roman"/>
                <w:sz w:val="24"/>
                <w:szCs w:val="24"/>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8.4.</w:t>
            </w:r>
            <w:r>
              <w:rPr>
                <w:rFonts w:cs="Liberation Serif" w:ascii="Times New Roman" w:hAnsi="Times New Roman"/>
                <w:sz w:val="24"/>
                <w:szCs w:val="24"/>
                <w:lang w:val="en-US"/>
              </w:rPr>
              <w:t xml:space="preserve"> </w:t>
            </w:r>
            <w:r>
              <w:rPr>
                <w:rFonts w:cs="Liberation Serif" w:ascii="Times New Roman" w:hAnsi="Times New Roman"/>
                <w:sz w:val="24"/>
                <w:szCs w:val="24"/>
              </w:rPr>
              <w:t xml:space="preserve">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 </w:t>
            </w:r>
            <w:r>
              <w:rPr>
                <w:rFonts w:cs="Liberation Serif" w:ascii="Times New Roman" w:hAnsi="Times New Roman"/>
                <w:i/>
                <w:iCs/>
                <w:sz w:val="24"/>
                <w:szCs w:val="24"/>
              </w:rPr>
              <w:t>(место для текстового описания)</w:t>
            </w:r>
          </w:p>
        </w:tc>
      </w:tr>
      <w:tr>
        <w:trPr/>
        <w:tc>
          <w:tcPr>
            <w:tcW w:w="2888"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8.5. Индикативные показатели</w:t>
            </w:r>
          </w:p>
        </w:tc>
        <w:tc>
          <w:tcPr>
            <w:tcW w:w="3000"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8.6. Актуальное значение (Индикативного показателя)</w:t>
            </w:r>
          </w:p>
        </w:tc>
        <w:tc>
          <w:tcPr>
            <w:tcW w:w="3986"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8.7. Прогнозируемые значения индикативного показателя на период установления ОТ или не менее чем на 5 лет с даты их установления (изменения)</w:t>
            </w:r>
          </w:p>
        </w:tc>
      </w:tr>
      <w:tr>
        <w:trPr/>
        <w:tc>
          <w:tcPr>
            <w:tcW w:w="2888"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ascii="Times New Roman" w:hAnsi="Times New Roman"/>
                <w:i/>
                <w:iCs/>
                <w:sz w:val="24"/>
                <w:szCs w:val="24"/>
              </w:rPr>
              <w:t>(место для текстового описания)</w:t>
            </w:r>
          </w:p>
        </w:tc>
        <w:tc>
          <w:tcPr>
            <w:tcW w:w="3000"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rPr>
            </w:pPr>
            <w:r>
              <w:rPr>
                <w:rFonts w:ascii="Times New Roman" w:hAnsi="Times New Roman"/>
                <w:i/>
                <w:iCs/>
                <w:sz w:val="24"/>
                <w:szCs w:val="24"/>
              </w:rPr>
              <w:t>(место для текстового описания)</w:t>
            </w:r>
          </w:p>
        </w:tc>
        <w:tc>
          <w:tcPr>
            <w:tcW w:w="3986"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9. Описание предлагаемого регулирования и иных возможных способов решения проблемы</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9.1. Описание предлагаемого способа решения проблемы и преодоления связанных с ней негативных эффектов, возможные риски реализации регулирования: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9.2. Описание иных способов решения проблемы, в том числе без вмешательства со стороны государства (с указанием того, каким образом каждым из способов могла бы быть решена проблема) с финансовой оценкой эффективности иных способов: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10. Категории субъектов предпринимательской и иной экономической деятельности, обязанных соблюдать ОТ, оценка их количества:</w:t>
            </w:r>
          </w:p>
        </w:tc>
      </w:tr>
      <w:tr>
        <w:trPr/>
        <w:tc>
          <w:tcPr>
            <w:tcW w:w="39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10.1. Наименование групп субъектов предпринимательской и иной экономической деятельности</w:t>
            </w:r>
          </w:p>
        </w:tc>
        <w:tc>
          <w:tcPr>
            <w:tcW w:w="3237" w:type="dxa"/>
            <w:gridSpan w:val="10"/>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10.2. Оценка количества на стадии разработки проекта акта (при возможности)</w:t>
            </w:r>
          </w:p>
        </w:tc>
        <w:tc>
          <w:tcPr>
            <w:tcW w:w="265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10.3. Источники данных</w:t>
            </w:r>
          </w:p>
        </w:tc>
      </w:tr>
      <w:tr>
        <w:trPr/>
        <w:tc>
          <w:tcPr>
            <w:tcW w:w="39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3237" w:type="dxa"/>
            <w:gridSpan w:val="10"/>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265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11. Описание содержания ОТ, предусмотренных проектом акта:</w:t>
            </w:r>
          </w:p>
        </w:tc>
      </w:tr>
      <w:tr>
        <w:trPr/>
        <w:tc>
          <w:tcPr>
            <w:tcW w:w="281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11.1. Содержание ОТ (со ссылкой на структурную единицу проекта акта)</w:t>
            </w:r>
          </w:p>
        </w:tc>
        <w:tc>
          <w:tcPr>
            <w:tcW w:w="3950"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11.2. Перечень действий, необходимых для соблюдения ОТ соответствующим субъектом</w:t>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11.3. Оценка затрат на соблюдение ОТ</w:t>
            </w:r>
          </w:p>
        </w:tc>
      </w:tr>
      <w:tr>
        <w:trPr/>
        <w:tc>
          <w:tcPr>
            <w:tcW w:w="281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3950"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12. Формы оценки соблюдения ОТ и ее правовое регулирование:</w:t>
            </w:r>
          </w:p>
        </w:tc>
      </w:tr>
      <w:tr>
        <w:trPr/>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12.1. Номер ОТ (в соответствии с пунктом 10)</w:t>
            </w:r>
          </w:p>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196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12.2. Форма оценки соблюдения</w:t>
            </w:r>
            <w:r>
              <w:rPr>
                <w:rFonts w:eastAsia="Times New Roman" w:cs="Liberation Serif" w:ascii="Times New Roman" w:hAnsi="Times New Roman"/>
                <w:sz w:val="24"/>
                <w:szCs w:val="24"/>
                <w:vertAlign w:val="superscript"/>
                <w:lang w:eastAsia="ru-RU"/>
              </w:rPr>
              <w:t>3</w:t>
            </w:r>
          </w:p>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2776"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12.3. Орган, осуществляющий оценку соблюдения ОТ</w:t>
            </w:r>
          </w:p>
          <w:p>
            <w:pPr>
              <w:pStyle w:val="Normal"/>
              <w:widowControl w:val="false"/>
              <w:spacing w:before="0" w:after="0"/>
              <w:textAlignment w:val="auto"/>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rPr>
            </w:pPr>
            <w:r>
              <w:rPr>
                <w:rFonts w:eastAsia="Times New Roman" w:cs="Liberation Serif" w:ascii="Times New Roman" w:hAnsi="Times New Roman"/>
                <w:sz w:val="24"/>
                <w:szCs w:val="24"/>
                <w:lang w:eastAsia="ru-RU"/>
              </w:rPr>
              <w:t>12.4. Правовое регулирование оценки соблюдения (при наличии)</w:t>
            </w:r>
          </w:p>
        </w:tc>
      </w:tr>
      <w:tr>
        <w:trPr/>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196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2776"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13. Принципы установления и оценки применения ОТ:</w:t>
            </w:r>
          </w:p>
        </w:tc>
      </w:tr>
      <w:tr>
        <w:trPr/>
        <w:tc>
          <w:tcPr>
            <w:tcW w:w="3300" w:type="dxa"/>
            <w:gridSpan w:val="8"/>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ind w:left="0" w:right="0" w:hanging="0"/>
              <w:jc w:val="left"/>
              <w:rPr>
                <w:rFonts w:ascii="Times New Roman" w:hAnsi="Times New Roman"/>
                <w:sz w:val="24"/>
                <w:szCs w:val="24"/>
              </w:rPr>
            </w:pPr>
            <w:r>
              <w:rPr>
                <w:rFonts w:cs="Liberation Serif" w:ascii="Times New Roman" w:hAnsi="Times New Roman"/>
                <w:sz w:val="24"/>
                <w:szCs w:val="24"/>
              </w:rPr>
              <w:t>Номер ОТ (в соответствии с пунктом 10)</w:t>
            </w:r>
          </w:p>
        </w:tc>
        <w:tc>
          <w:tcPr>
            <w:tcW w:w="6574" w:type="dxa"/>
            <w:gridSpan w:val="1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keepLines/>
              <w:widowControl w:val="false"/>
              <w:spacing w:before="0" w:after="0"/>
              <w:ind w:left="0" w:right="0" w:firstLine="16"/>
              <w:jc w:val="left"/>
              <w:textAlignment w:val="auto"/>
              <w:rPr>
                <w:rFonts w:ascii="Times New Roman" w:hAnsi="Times New Roman"/>
                <w:sz w:val="24"/>
                <w:szCs w:val="24"/>
              </w:rPr>
            </w:pPr>
            <w:r>
              <w:rPr>
                <w:rFonts w:eastAsia="Times New Roman" w:cs="Liberation Serif" w:ascii="Times New Roman" w:hAnsi="Times New Roman"/>
                <w:sz w:val="24"/>
                <w:szCs w:val="24"/>
                <w:lang w:eastAsia="ru-RU"/>
              </w:rPr>
              <w:t xml:space="preserve">13.1. Законность </w:t>
            </w:r>
            <w:r>
              <w:rPr>
                <w:rFonts w:eastAsia="Times New Roman" w:cs="Liberation Serif" w:ascii="Times New Roman" w:hAnsi="Times New Roman"/>
                <w:i/>
                <w:iCs/>
                <w:sz w:val="24"/>
                <w:szCs w:val="24"/>
                <w:lang w:eastAsia="ru-RU"/>
              </w:rPr>
              <w:t>(место для текстового описания)</w:t>
            </w:r>
          </w:p>
        </w:tc>
      </w:tr>
      <w:tr>
        <w:trPr/>
        <w:tc>
          <w:tcPr>
            <w:tcW w:w="3300"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6574" w:type="dxa"/>
            <w:gridSpan w:val="1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 xml:space="preserve">13.2. Обоснованность ОТ </w:t>
            </w:r>
            <w:r>
              <w:rPr>
                <w:rFonts w:cs="Liberation Serif" w:ascii="Times New Roman" w:hAnsi="Times New Roman"/>
                <w:i/>
                <w:iCs/>
                <w:sz w:val="24"/>
                <w:szCs w:val="24"/>
              </w:rPr>
              <w:t>(место для текстового описания)</w:t>
            </w:r>
          </w:p>
        </w:tc>
      </w:tr>
      <w:tr>
        <w:trPr/>
        <w:tc>
          <w:tcPr>
            <w:tcW w:w="3300"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6574" w:type="dxa"/>
            <w:gridSpan w:val="1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 xml:space="preserve">13.3. Правовая определенность и системность </w:t>
            </w:r>
            <w:r>
              <w:rPr>
                <w:rFonts w:cs="Liberation Serif" w:ascii="Times New Roman" w:hAnsi="Times New Roman"/>
                <w:i/>
                <w:iCs/>
                <w:sz w:val="24"/>
                <w:szCs w:val="24"/>
              </w:rPr>
              <w:t>(место для текстового описания)</w:t>
            </w:r>
          </w:p>
        </w:tc>
      </w:tr>
      <w:tr>
        <w:trPr/>
        <w:tc>
          <w:tcPr>
            <w:tcW w:w="3300"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6574" w:type="dxa"/>
            <w:gridSpan w:val="1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 xml:space="preserve">13.4. Открытость и предсказуемость </w:t>
            </w:r>
            <w:r>
              <w:rPr>
                <w:rFonts w:cs="Liberation Serif" w:ascii="Times New Roman" w:hAnsi="Times New Roman"/>
                <w:i/>
                <w:iCs/>
                <w:sz w:val="24"/>
                <w:szCs w:val="24"/>
              </w:rPr>
              <w:t>(место для текстового описания)</w:t>
            </w:r>
          </w:p>
        </w:tc>
      </w:tr>
      <w:tr>
        <w:trPr/>
        <w:tc>
          <w:tcPr>
            <w:tcW w:w="3300"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6574" w:type="dxa"/>
            <w:gridSpan w:val="1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rPr>
            </w:pPr>
            <w:r>
              <w:rPr>
                <w:rFonts w:cs="Liberation Serif" w:ascii="Times New Roman" w:hAnsi="Times New Roman"/>
                <w:sz w:val="24"/>
                <w:szCs w:val="24"/>
              </w:rPr>
              <w:t xml:space="preserve">13.5. Исполнимость ОТ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14. Основные группы лиц, чьи интересы будут затронуты предлагаемым правовым регулированием</w:t>
            </w:r>
          </w:p>
        </w:tc>
      </w:tr>
      <w:tr>
        <w:trPr/>
        <w:tc>
          <w:tcPr>
            <w:tcW w:w="39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14.1. Группа участников отношений:</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14.1.1.</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14.1.2.</w:t>
            </w:r>
          </w:p>
          <w:p>
            <w:pPr>
              <w:pStyle w:val="ConsPlusNormal"/>
              <w:widowControl w:val="false"/>
              <w:jc w:val="both"/>
              <w:rPr>
                <w:rFonts w:ascii="Times New Roman" w:hAnsi="Times New Roman"/>
                <w:sz w:val="24"/>
                <w:szCs w:val="24"/>
              </w:rPr>
            </w:pPr>
            <w:r>
              <w:rPr>
                <w:rFonts w:cs="Liberation Serif" w:ascii="Times New Roman" w:hAnsi="Times New Roman"/>
                <w:sz w:val="24"/>
                <w:szCs w:val="24"/>
              </w:rPr>
              <w:t>...</w:t>
            </w:r>
          </w:p>
        </w:tc>
        <w:tc>
          <w:tcPr>
            <w:tcW w:w="5887"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14.2. Оценка количества участников отношений:</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На стадии разработки проекта акта:</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14.2.1.</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14.2.2.</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14.3. После введения предлагаемого регулирования:</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14.3.1.</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14.3.2.</w:t>
            </w:r>
          </w:p>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 xml:space="preserve">14.4. Источники данных: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16" w:before="0" w:after="0"/>
              <w:ind w:left="283" w:right="57" w:hanging="0"/>
              <w:jc w:val="both"/>
              <w:rPr>
                <w:rFonts w:ascii="Times New Roman" w:hAnsi="Times New Roman"/>
                <w:sz w:val="24"/>
                <w:szCs w:val="24"/>
              </w:rPr>
            </w:pPr>
            <w:r>
              <w:rPr>
                <w:rFonts w:cs="Liberation Serif" w:ascii="Times New Roman" w:hAnsi="Times New Roman"/>
                <w:sz w:val="24"/>
                <w:szCs w:val="24"/>
              </w:rPr>
              <w:t>15. Новые обязанности или ограничения, выгода (преимущества) субъектов предпринимательской и иной экономической деятельности 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 Оценка расходов (выгод) субъектов предпринимательской и иной экономической деятельности  связанных с необходимостью соблюдения регулирования.</w:t>
            </w:r>
          </w:p>
        </w:tc>
      </w:tr>
      <w:tr>
        <w:trPr/>
        <w:tc>
          <w:tcPr>
            <w:tcW w:w="22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15.1. Группа участников отношений:</w:t>
            </w:r>
          </w:p>
        </w:tc>
        <w:tc>
          <w:tcPr>
            <w:tcW w:w="4348"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15.2. Описание новых или изменения содержания существующих обязанностей и ограничений, выгоды (преимуществ), порядок организации исполнения обязанностей и ограничений:</w:t>
            </w:r>
          </w:p>
        </w:tc>
        <w:tc>
          <w:tcPr>
            <w:tcW w:w="331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15.3. Описание и оценка видов расходов, выгод (преимуществ):</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uppressAutoHyphens w:val="true"/>
              <w:bidi w:val="0"/>
              <w:spacing w:lineRule="auto" w:line="216" w:before="0" w:after="0"/>
              <w:ind w:left="283" w:right="57" w:hanging="0"/>
              <w:jc w:val="both"/>
              <w:rPr>
                <w:rFonts w:ascii="Times New Roman" w:hAnsi="Times New Roman"/>
                <w:sz w:val="24"/>
                <w:szCs w:val="24"/>
              </w:rPr>
            </w:pPr>
            <w:r>
              <w:rPr>
                <w:rFonts w:cs="Liberation Serif" w:ascii="Times New Roman" w:hAnsi="Times New Roman"/>
                <w:sz w:val="24"/>
                <w:szCs w:val="24"/>
              </w:rPr>
              <w:t>16. Новые функции, полномочия, обязанности и права органов местного самоуправления муниципальных образований Свердловской области, или сведения об их изменении, а также оценка соответствующих расходов (возможных поступлений) бюджета Артинского городского округа</w:t>
            </w:r>
          </w:p>
        </w:tc>
      </w:tr>
      <w:tr>
        <w:trPr/>
        <w:tc>
          <w:tcPr>
            <w:tcW w:w="22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16.1. Наименование и описание новых или изменения существующих функций, полномочий, обязанностей или прав:</w:t>
            </w:r>
          </w:p>
        </w:tc>
        <w:tc>
          <w:tcPr>
            <w:tcW w:w="317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16" w:before="0" w:after="0"/>
              <w:jc w:val="left"/>
              <w:rPr>
                <w:rFonts w:ascii="Times New Roman" w:hAnsi="Times New Roman"/>
                <w:sz w:val="24"/>
                <w:szCs w:val="24"/>
              </w:rPr>
            </w:pPr>
            <w:bookmarkStart w:id="3" w:name="P154"/>
            <w:bookmarkEnd w:id="3"/>
            <w:r>
              <w:rPr>
                <w:rFonts w:cs="Liberation Serif" w:ascii="Times New Roman" w:hAnsi="Times New Roman"/>
                <w:sz w:val="24"/>
                <w:szCs w:val="24"/>
              </w:rPr>
              <w:t>16.2. Порядок реализации:</w:t>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16" w:before="0" w:after="0"/>
              <w:jc w:val="left"/>
              <w:rPr>
                <w:rFonts w:ascii="Times New Roman" w:hAnsi="Times New Roman"/>
                <w:sz w:val="24"/>
                <w:szCs w:val="24"/>
              </w:rPr>
            </w:pPr>
            <w:bookmarkStart w:id="4" w:name="P155"/>
            <w:bookmarkEnd w:id="4"/>
            <w:r>
              <w:rPr>
                <w:rFonts w:cs="Liberation Serif" w:ascii="Times New Roman" w:hAnsi="Times New Roman"/>
                <w:sz w:val="24"/>
                <w:szCs w:val="24"/>
              </w:rPr>
              <w:t>16.3. Описание видов расходов (возможных поступлений) и количественная оценка</w:t>
              <w:br/>
              <w:t>(в т. ч. с приведением оценки изменения трудозатрат и (или) потребностей в иных ресурсах):</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Наименование органа:</w:t>
            </w:r>
            <w:r>
              <w:rPr>
                <w:rFonts w:cs="Liberation Serif" w:ascii="Times New Roman" w:hAnsi="Times New Roman"/>
                <w:i/>
                <w:iCs/>
                <w:sz w:val="24"/>
                <w:szCs w:val="24"/>
              </w:rPr>
              <w:t xml:space="preserve"> (место для текстового описания)</w:t>
            </w:r>
          </w:p>
        </w:tc>
      </w:tr>
      <w:tr>
        <w:trPr>
          <w:trHeight w:val="575" w:hRule="atLeast"/>
        </w:trPr>
        <w:tc>
          <w:tcPr>
            <w:tcW w:w="221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Функция, полномочия, обязанности или права (1)</w:t>
            </w:r>
          </w:p>
        </w:tc>
        <w:tc>
          <w:tcPr>
            <w:tcW w:w="3173" w:type="dxa"/>
            <w:gridSpan w:val="11"/>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Единовременные расходы в:</w:t>
            </w:r>
          </w:p>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(указать год возникновения)</w:t>
            </w:r>
          </w:p>
        </w:tc>
      </w:tr>
      <w:tr>
        <w:trPr>
          <w:trHeight w:val="535" w:hRule="atLeast"/>
        </w:trPr>
        <w:tc>
          <w:tcPr>
            <w:tcW w:w="221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3173" w:type="dxa"/>
            <w:gridSpan w:val="11"/>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Периодические расходы за период:</w:t>
            </w:r>
          </w:p>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(указать период)</w:t>
            </w:r>
          </w:p>
        </w:tc>
      </w:tr>
      <w:tr>
        <w:trPr>
          <w:trHeight w:val="454" w:hRule="atLeast"/>
        </w:trPr>
        <w:tc>
          <w:tcPr>
            <w:tcW w:w="221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3173" w:type="dxa"/>
            <w:gridSpan w:val="11"/>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Возможные поступления за период:</w:t>
            </w:r>
          </w:p>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(указать период)</w:t>
            </w:r>
          </w:p>
        </w:tc>
      </w:tr>
      <w:tr>
        <w:trPr/>
        <w:tc>
          <w:tcPr>
            <w:tcW w:w="221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Функция, полномочия, обязанности или права (2)</w:t>
            </w:r>
          </w:p>
        </w:tc>
        <w:tc>
          <w:tcPr>
            <w:tcW w:w="3173" w:type="dxa"/>
            <w:gridSpan w:val="11"/>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Единовременные расходы в:</w:t>
            </w:r>
          </w:p>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(указать год возникновения)</w:t>
            </w:r>
          </w:p>
        </w:tc>
      </w:tr>
      <w:tr>
        <w:trPr/>
        <w:tc>
          <w:tcPr>
            <w:tcW w:w="221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3173" w:type="dxa"/>
            <w:gridSpan w:val="11"/>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Периодические расходы за период:</w:t>
            </w:r>
          </w:p>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(указать период)</w:t>
            </w:r>
          </w:p>
        </w:tc>
      </w:tr>
      <w:tr>
        <w:trPr/>
        <w:tc>
          <w:tcPr>
            <w:tcW w:w="221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3173" w:type="dxa"/>
            <w:gridSpan w:val="11"/>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rPr>
            </w:pPr>
            <w:r>
              <w:rPr>
                <w:rFonts w:ascii="Times New Roman" w:hAnsi="Times New Roman"/>
                <w:sz w:val="24"/>
                <w:szCs w:val="24"/>
              </w:rPr>
            </w:r>
          </w:p>
        </w:tc>
        <w:tc>
          <w:tcPr>
            <w:tcW w:w="448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Возможные поступления за период:</w:t>
            </w:r>
          </w:p>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(указать период)</w:t>
            </w:r>
          </w:p>
        </w:tc>
      </w:tr>
      <w:tr>
        <w:trPr/>
        <w:tc>
          <w:tcPr>
            <w:tcW w:w="6512"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Итого единовременные расходы:</w:t>
            </w:r>
          </w:p>
        </w:tc>
        <w:tc>
          <w:tcPr>
            <w:tcW w:w="3362"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shd w:fill="FFFF00" w:val="clear"/>
              </w:rPr>
            </w:pPr>
            <w:r>
              <w:rPr>
                <w:rFonts w:cs="Liberation Serif" w:ascii="Times New Roman" w:hAnsi="Times New Roman"/>
                <w:sz w:val="24"/>
                <w:szCs w:val="24"/>
                <w:shd w:fill="FFFF00" w:val="clear"/>
              </w:rPr>
            </w:r>
          </w:p>
        </w:tc>
      </w:tr>
      <w:tr>
        <w:trPr/>
        <w:tc>
          <w:tcPr>
            <w:tcW w:w="6512"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Итого периодические расходы за год:</w:t>
            </w:r>
          </w:p>
        </w:tc>
        <w:tc>
          <w:tcPr>
            <w:tcW w:w="3362"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shd w:fill="FFFF00" w:val="clear"/>
              </w:rPr>
            </w:pPr>
            <w:r>
              <w:rPr>
                <w:rFonts w:cs="Liberation Serif" w:ascii="Times New Roman" w:hAnsi="Times New Roman"/>
                <w:sz w:val="24"/>
                <w:szCs w:val="24"/>
                <w:shd w:fill="FFFF00" w:val="clear"/>
              </w:rPr>
            </w:r>
          </w:p>
        </w:tc>
      </w:tr>
      <w:tr>
        <w:trPr/>
        <w:tc>
          <w:tcPr>
            <w:tcW w:w="6512"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Итого возможные поступления за год:</w:t>
            </w:r>
          </w:p>
        </w:tc>
        <w:tc>
          <w:tcPr>
            <w:tcW w:w="3362"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shd w:fill="FFFF00" w:val="clear"/>
              </w:rPr>
            </w:pPr>
            <w:r>
              <w:rPr>
                <w:rFonts w:cs="Liberation Serif" w:ascii="Times New Roman" w:hAnsi="Times New Roman"/>
                <w:sz w:val="24"/>
                <w:szCs w:val="24"/>
                <w:shd w:fill="FFFF00" w:val="clear"/>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eastAsia="Calibri" w:cs="Liberation Serif" w:ascii="Times New Roman" w:hAnsi="Times New Roman"/>
                <w:sz w:val="24"/>
                <w:szCs w:val="24"/>
                <w:lang w:eastAsia="en-US"/>
              </w:rPr>
              <w:t>16.4. Иные сведения о расходах (возможных поступлениях) бюджета Артинского городского округа:</w:t>
            </w:r>
            <w:r>
              <w:rPr>
                <w:rFonts w:eastAsia="Calibri" w:cs="Liberation Serif" w:ascii="Times New Roman" w:hAnsi="Times New Roman"/>
                <w:i/>
                <w:iCs/>
                <w:sz w:val="24"/>
                <w:szCs w:val="24"/>
                <w:lang w:eastAsia="en-US"/>
              </w:rPr>
              <w:t xml:space="preserve"> (место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eastAsia="Calibri" w:cs="Liberation Serif" w:ascii="Times New Roman" w:hAnsi="Times New Roman"/>
                <w:sz w:val="24"/>
                <w:szCs w:val="24"/>
                <w:lang w:eastAsia="en-US"/>
              </w:rPr>
              <w:t xml:space="preserve">16.5. Источники данных: </w:t>
            </w:r>
            <w:r>
              <w:rPr>
                <w:rFonts w:eastAsia="Calibri" w:cs="Liberation Serif" w:ascii="Times New Roman" w:hAnsi="Times New Roman"/>
                <w:i/>
                <w:iCs/>
                <w:sz w:val="24"/>
                <w:szCs w:val="24"/>
                <w:lang w:eastAsia="en-US"/>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eastAsia="Calibri" w:cs="Liberation Serif" w:ascii="Times New Roman" w:hAnsi="Times New Roman"/>
                <w:sz w:val="24"/>
                <w:szCs w:val="24"/>
                <w:lang w:eastAsia="en-US"/>
              </w:rPr>
              <w:t xml:space="preserve">17. </w:t>
            </w:r>
            <w:r>
              <w:rPr>
                <w:rFonts w:cs="Liberation Serif" w:ascii="Times New Roman" w:hAnsi="Times New Roman"/>
                <w:sz w:val="24"/>
                <w:szCs w:val="24"/>
              </w:rPr>
              <w:t xml:space="preserve">Оценка влияния на конкурентную среду в регионе: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both"/>
              <w:rPr>
                <w:rFonts w:ascii="Times New Roman" w:hAnsi="Times New Roman"/>
                <w:sz w:val="24"/>
                <w:szCs w:val="24"/>
              </w:rPr>
            </w:pPr>
            <w:r>
              <w:rPr>
                <w:rFonts w:cs="Liberation Serif" w:ascii="Times New Roman" w:hAnsi="Times New Roman"/>
                <w:sz w:val="24"/>
                <w:szCs w:val="24"/>
              </w:rPr>
              <w:t xml:space="preserve">17.1. Источники данных: </w:t>
            </w:r>
            <w:r>
              <w:rPr>
                <w:rFonts w:cs="Liberation Serif" w:ascii="Times New Roman" w:hAnsi="Times New Roman"/>
                <w:i/>
                <w:iCs/>
                <w:sz w:val="24"/>
                <w:szCs w:val="24"/>
              </w:rPr>
              <w:t>(место для текстового описания)</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18. Риски решения проблемы предложенным способом регулирования и риски негативных последствий</w:t>
            </w:r>
          </w:p>
        </w:tc>
      </w:tr>
      <w:tr>
        <w:trPr/>
        <w:tc>
          <w:tcPr>
            <w:tcW w:w="254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18.1. Риски решения проблемы предложенным способом и риски негативных последствий:</w:t>
            </w:r>
          </w:p>
        </w:tc>
        <w:tc>
          <w:tcPr>
            <w:tcW w:w="2838"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widowControl w:val="false"/>
              <w:spacing w:lineRule="auto" w:line="216" w:before="0" w:after="0"/>
              <w:jc w:val="left"/>
              <w:rPr>
                <w:rFonts w:ascii="Times New Roman" w:hAnsi="Times New Roman"/>
                <w:sz w:val="24"/>
                <w:szCs w:val="24"/>
              </w:rPr>
            </w:pPr>
            <w:bookmarkStart w:id="5" w:name="P217"/>
            <w:bookmarkEnd w:id="5"/>
            <w:r>
              <w:rPr>
                <w:rFonts w:eastAsia="Times New Roman" w:cs="Liberation Serif" w:ascii="Times New Roman" w:hAnsi="Times New Roman"/>
                <w:sz w:val="24"/>
                <w:szCs w:val="24"/>
                <w:lang w:eastAsia="ru-RU"/>
              </w:rPr>
              <w:t>18.2. Оценки вероятности наступления рисков:</w:t>
            </w:r>
          </w:p>
        </w:tc>
        <w:tc>
          <w:tcPr>
            <w:tcW w:w="1763" w:type="dxa"/>
            <w:gridSpan w:val="5"/>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widowControl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18.3. Методы контроля эффективности избранного способа достижения целей регулирования:</w:t>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widowControl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18.4. Степень контроля рисков:</w:t>
            </w:r>
          </w:p>
        </w:tc>
      </w:tr>
      <w:tr>
        <w:trPr/>
        <w:tc>
          <w:tcPr>
            <w:tcW w:w="254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Риск 1</w:t>
            </w:r>
          </w:p>
        </w:tc>
        <w:tc>
          <w:tcPr>
            <w:tcW w:w="2838"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1763" w:type="dxa"/>
            <w:gridSpan w:val="5"/>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r>
      <w:tr>
        <w:trPr/>
        <w:tc>
          <w:tcPr>
            <w:tcW w:w="254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Риск 2</w:t>
            </w:r>
          </w:p>
        </w:tc>
        <w:tc>
          <w:tcPr>
            <w:tcW w:w="2838"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1763" w:type="dxa"/>
            <w:gridSpan w:val="5"/>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r>
      <w:tr>
        <w:trPr/>
        <w:tc>
          <w:tcPr>
            <w:tcW w:w="254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left"/>
              <w:rPr>
                <w:rFonts w:ascii="Times New Roman" w:hAnsi="Times New Roman"/>
                <w:sz w:val="24"/>
                <w:szCs w:val="24"/>
              </w:rPr>
            </w:pPr>
            <w:r>
              <w:rPr>
                <w:rFonts w:cs="Liberation Serif" w:ascii="Times New Roman" w:hAnsi="Times New Roman"/>
                <w:sz w:val="24"/>
                <w:szCs w:val="24"/>
              </w:rPr>
              <w:t>…</w:t>
            </w:r>
          </w:p>
        </w:tc>
        <w:tc>
          <w:tcPr>
            <w:tcW w:w="2838"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rPr>
            </w:pPr>
            <w:r>
              <w:rPr>
                <w:rFonts w:cs="Liberation Serif" w:ascii="Times New Roman" w:hAnsi="Times New Roman"/>
                <w:sz w:val="24"/>
                <w:szCs w:val="24"/>
              </w:rPr>
            </w:r>
          </w:p>
        </w:tc>
        <w:tc>
          <w:tcPr>
            <w:tcW w:w="1763" w:type="dxa"/>
            <w:gridSpan w:val="5"/>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rPr>
            </w:pPr>
            <w:r>
              <w:rPr>
                <w:rFonts w:cs="Liberation Serif" w:ascii="Times New Roman" w:hAnsi="Times New Roman"/>
                <w:sz w:val="24"/>
                <w:szCs w:val="24"/>
              </w:rPr>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rPr>
            </w:pPr>
            <w:r>
              <w:rPr>
                <w:rFonts w:cs="Liberation Serif" w:ascii="Times New Roman" w:hAnsi="Times New Roman"/>
                <w:sz w:val="24"/>
                <w:szCs w:val="24"/>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283" w:right="57" w:hanging="0"/>
              <w:jc w:val="both"/>
              <w:rPr>
                <w:rFonts w:ascii="Times New Roman" w:hAnsi="Times New Roman"/>
                <w:sz w:val="24"/>
                <w:szCs w:val="24"/>
              </w:rPr>
            </w:pPr>
            <w:r>
              <w:rPr>
                <w:rFonts w:cs="Liberation Serif" w:ascii="Times New Roman" w:hAnsi="Times New Roman"/>
                <w:sz w:val="24"/>
                <w:szCs w:val="24"/>
              </w:rPr>
              <w:t>19. Необходимые для достижения заявленных целей регулирования организационно - технические, методологические, информационные и иные мероприятия</w:t>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19.1. Мероприятия, необходимые для достижения целей регулирования</w:t>
            </w:r>
          </w:p>
        </w:tc>
        <w:tc>
          <w:tcPr>
            <w:tcW w:w="134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19.2. Сроки</w:t>
            </w:r>
          </w:p>
        </w:tc>
        <w:tc>
          <w:tcPr>
            <w:tcW w:w="1677"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19.3. Описание ожидаемого результата</w:t>
            </w:r>
          </w:p>
        </w:tc>
        <w:tc>
          <w:tcPr>
            <w:tcW w:w="1689"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19.4. Объем финансирования</w:t>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19.5. Источник финансирования</w:t>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Мероприятие 1</w:t>
            </w:r>
          </w:p>
        </w:tc>
        <w:tc>
          <w:tcPr>
            <w:tcW w:w="134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77"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89"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Мероприятие 2</w:t>
            </w:r>
          </w:p>
        </w:tc>
        <w:tc>
          <w:tcPr>
            <w:tcW w:w="134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77"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89"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w:t>
            </w:r>
          </w:p>
        </w:tc>
        <w:tc>
          <w:tcPr>
            <w:tcW w:w="134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77"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89"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3111"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283" w:right="57" w:hanging="0"/>
              <w:jc w:val="both"/>
              <w:rPr>
                <w:rFonts w:ascii="Times New Roman" w:hAnsi="Times New Roman"/>
                <w:sz w:val="24"/>
                <w:szCs w:val="24"/>
              </w:rPr>
            </w:pPr>
            <w:r>
              <w:rPr>
                <w:rFonts w:cs="Liberation Serif" w:ascii="Times New Roman" w:hAnsi="Times New Roman"/>
                <w:sz w:val="24"/>
                <w:szCs w:val="24"/>
              </w:rPr>
              <w:t>20.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w:t>
            </w:r>
          </w:p>
          <w:p>
            <w:pPr>
              <w:pStyle w:val="Normal"/>
              <w:widowControl w:val="false"/>
              <w:spacing w:lineRule="auto" w:line="216" w:before="0" w:after="0"/>
              <w:jc w:val="both"/>
              <w:rPr>
                <w:rFonts w:ascii="Times New Roman" w:hAnsi="Times New Roman" w:cs="Liberation Serif"/>
                <w:sz w:val="24"/>
                <w:szCs w:val="24"/>
              </w:rPr>
            </w:pPr>
            <w:r>
              <w:rPr>
                <w:rFonts w:cs="Liberation Serif" w:ascii="Times New Roman" w:hAnsi="Times New Roman"/>
                <w:sz w:val="24"/>
                <w:szCs w:val="24"/>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rPr>
            </w:pPr>
            <w:r>
              <w:rPr>
                <w:rFonts w:cs="Liberation Serif" w:ascii="Times New Roman" w:hAnsi="Times New Roman"/>
                <w:sz w:val="24"/>
                <w:szCs w:val="24"/>
              </w:rPr>
              <w:t>20.1. Предполагаемая дата вступления в силу проекта нормативного правового акта: ___________ 20__ г.</w:t>
            </w:r>
          </w:p>
        </w:tc>
      </w:tr>
      <w:tr>
        <w:trPr/>
        <w:tc>
          <w:tcPr>
            <w:tcW w:w="531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0" w:right="0" w:hanging="0"/>
              <w:jc w:val="left"/>
              <w:rPr>
                <w:rFonts w:ascii="Times New Roman" w:hAnsi="Times New Roman"/>
                <w:sz w:val="24"/>
                <w:szCs w:val="24"/>
              </w:rPr>
            </w:pPr>
            <w:r>
              <w:rPr>
                <w:rFonts w:cs="Liberation Serif" w:ascii="Times New Roman" w:hAnsi="Times New Roman"/>
                <w:sz w:val="24"/>
                <w:szCs w:val="24"/>
              </w:rPr>
              <w:t>20.2. Необходимость установления переходного периода и (или) отсрочки введения предлагаемого регулирования:</w:t>
            </w:r>
          </w:p>
        </w:tc>
        <w:tc>
          <w:tcPr>
            <w:tcW w:w="456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i/>
                <w:i/>
                <w:iCs/>
                <w:sz w:val="24"/>
                <w:szCs w:val="24"/>
              </w:rPr>
            </w:pPr>
            <w:r>
              <w:rPr>
                <w:rFonts w:cs="Liberation Serif" w:ascii="Times New Roman" w:hAnsi="Times New Roman"/>
                <w:i/>
                <w:iCs/>
                <w:sz w:val="24"/>
                <w:szCs w:val="24"/>
              </w:rPr>
              <w:t>Нет/Да (с указанием срока в днях</w:t>
              <w:br/>
              <w:t>с момента принятия проекта нормативного правового акта)</w:t>
            </w:r>
          </w:p>
        </w:tc>
      </w:tr>
      <w:tr>
        <w:trPr/>
        <w:tc>
          <w:tcPr>
            <w:tcW w:w="531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rPr>
            </w:pPr>
            <w:r>
              <w:rPr>
                <w:rFonts w:cs="Liberation Serif" w:ascii="Times New Roman" w:hAnsi="Times New Roman"/>
                <w:sz w:val="24"/>
                <w:szCs w:val="24"/>
              </w:rPr>
              <w:t>20.3. Необходимость распространения предлагаемого регулирования на ранее возникшие отношения:</w:t>
            </w:r>
          </w:p>
        </w:tc>
        <w:tc>
          <w:tcPr>
            <w:tcW w:w="456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i/>
                <w:i/>
                <w:iCs/>
                <w:sz w:val="24"/>
                <w:szCs w:val="24"/>
              </w:rPr>
            </w:pPr>
            <w:r>
              <w:rPr>
                <w:rFonts w:cs="Liberation Serif" w:ascii="Times New Roman" w:hAnsi="Times New Roman"/>
                <w:i/>
                <w:iCs/>
                <w:sz w:val="24"/>
                <w:szCs w:val="24"/>
              </w:rPr>
              <w:t>Нет/Да (с указанием срока в днях</w:t>
              <w:br/>
              <w:t>с момента принятия проекта нормативного правового акта)</w:t>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both"/>
              <w:rPr>
                <w:rFonts w:ascii="Times New Roman" w:hAnsi="Times New Roman"/>
                <w:sz w:val="24"/>
                <w:szCs w:val="24"/>
              </w:rPr>
            </w:pPr>
            <w:r>
              <w:rPr>
                <w:rFonts w:cs="Liberation Serif" w:ascii="Times New Roman" w:hAnsi="Times New Roman"/>
                <w:sz w:val="24"/>
                <w:szCs w:val="24"/>
              </w:rPr>
              <w:t>20.4. Обоснование необходимости установления переходного периода и (или)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w:t>
            </w:r>
          </w:p>
          <w:p>
            <w:pPr>
              <w:pStyle w:val="Normal"/>
              <w:widowControl w:val="false"/>
              <w:spacing w:lineRule="auto" w:line="216" w:before="0" w:after="0"/>
              <w:jc w:val="both"/>
              <w:rPr>
                <w:rFonts w:ascii="Times New Roman" w:hAnsi="Times New Roman"/>
                <w:sz w:val="24"/>
                <w:szCs w:val="24"/>
              </w:rPr>
            </w:pPr>
            <w:r>
              <w:rPr>
                <w:rFonts w:cs="Liberation Serif" w:ascii="Times New Roman" w:hAnsi="Times New Roman"/>
                <w:sz w:val="24"/>
                <w:szCs w:val="24"/>
              </w:rPr>
              <w:t>(место для текстового описания)</w:t>
            </w:r>
          </w:p>
          <w:p>
            <w:pPr>
              <w:pStyle w:val="Normal"/>
              <w:widowControl w:val="false"/>
              <w:spacing w:lineRule="auto" w:line="216" w:before="0" w:after="0"/>
              <w:jc w:val="both"/>
              <w:rPr>
                <w:rFonts w:ascii="Times New Roman" w:hAnsi="Times New Roman" w:cs="Liberation Serif"/>
                <w:sz w:val="24"/>
                <w:szCs w:val="24"/>
              </w:rPr>
            </w:pPr>
            <w:r>
              <w:rPr>
                <w:rFonts w:cs="Liberation Serif" w:ascii="Times New Roman" w:hAnsi="Times New Roman"/>
                <w:sz w:val="24"/>
                <w:szCs w:val="24"/>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283" w:right="57" w:hanging="0"/>
              <w:jc w:val="both"/>
              <w:rPr>
                <w:rFonts w:ascii="Times New Roman" w:hAnsi="Times New Roman"/>
                <w:sz w:val="24"/>
                <w:szCs w:val="24"/>
              </w:rPr>
            </w:pPr>
            <w:r>
              <w:rPr>
                <w:rFonts w:cs="Liberation Serif" w:ascii="Times New Roman" w:hAnsi="Times New Roman"/>
                <w:sz w:val="24"/>
                <w:szCs w:val="24"/>
              </w:rPr>
              <w:t>21. Индикативные показатели достижения цели регулирования и сроки их достижения</w:t>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21.1. Цели предлагаемого регулирования</w:t>
            </w:r>
          </w:p>
          <w:p>
            <w:pPr>
              <w:pStyle w:val="Normal"/>
              <w:widowControl w:val="false"/>
              <w:overflowPunct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1933"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21.2. Индикативные показатели</w:t>
            </w:r>
          </w:p>
          <w:p>
            <w:pPr>
              <w:pStyle w:val="Normal"/>
              <w:widowControl w:val="false"/>
              <w:overflowPunct w:val="false"/>
              <w:spacing w:lineRule="auto" w:line="216" w:before="0" w:after="0"/>
              <w:jc w:val="left"/>
              <w:rPr>
                <w:rFonts w:ascii="Times New Roman" w:hAnsi="Times New Roman" w:eastAsia="Times New Roman" w:cs="Liberation Serif"/>
                <w:sz w:val="24"/>
                <w:szCs w:val="24"/>
                <w:lang w:eastAsia="ru-RU"/>
              </w:rPr>
            </w:pPr>
            <w:r>
              <w:rPr>
                <w:rFonts w:eastAsia="Times New Roman" w:cs="Liberation Serif" w:ascii="Times New Roman" w:hAnsi="Times New Roman"/>
                <w:sz w:val="24"/>
                <w:szCs w:val="24"/>
                <w:lang w:eastAsia="ru-RU"/>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 xml:space="preserve">21.3. </w:t>
            </w:r>
            <w:r>
              <w:rPr>
                <w:rFonts w:cs="Liberation Serif" w:ascii="Times New Roman" w:hAnsi="Times New Roman"/>
                <w:sz w:val="24"/>
                <w:szCs w:val="24"/>
              </w:rPr>
              <w:t>Сроки достижения индикативных показателей</w:t>
            </w:r>
          </w:p>
        </w:tc>
        <w:tc>
          <w:tcPr>
            <w:tcW w:w="1376"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21.4. Единицы измерения индикативных показателей</w:t>
            </w:r>
          </w:p>
        </w:tc>
        <w:tc>
          <w:tcPr>
            <w:tcW w:w="1611"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21.5. Целевые значения</w:t>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21.6. Способы расчета индикативных показателей</w:t>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Цель 1</w:t>
            </w:r>
          </w:p>
        </w:tc>
        <w:tc>
          <w:tcPr>
            <w:tcW w:w="1933"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376"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11"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Цель 2</w:t>
            </w:r>
          </w:p>
        </w:tc>
        <w:tc>
          <w:tcPr>
            <w:tcW w:w="1933"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376"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11"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r>
      <w:tr>
        <w:trPr/>
        <w:tc>
          <w:tcPr>
            <w:tcW w:w="2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rPr>
            </w:pPr>
            <w:r>
              <w:rPr>
                <w:rFonts w:eastAsia="Times New Roman" w:cs="Liberation Serif" w:ascii="Times New Roman" w:hAnsi="Times New Roman"/>
                <w:sz w:val="24"/>
                <w:szCs w:val="24"/>
                <w:lang w:eastAsia="ru-RU"/>
              </w:rPr>
              <w:t>…</w:t>
            </w:r>
          </w:p>
        </w:tc>
        <w:tc>
          <w:tcPr>
            <w:tcW w:w="1933"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376"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611"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rPr>
            </w:pPr>
            <w:r>
              <w:rPr>
                <w:rFonts w:cs="Liberation Serif" w:ascii="Times New Roman" w:hAnsi="Times New Roman"/>
                <w:sz w:val="24"/>
                <w:szCs w:val="24"/>
              </w:rPr>
            </w:r>
          </w:p>
        </w:tc>
      </w:tr>
      <w:tr>
        <w:trPr/>
        <w:tc>
          <w:tcPr>
            <w:tcW w:w="9874"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rPr>
            </w:pPr>
            <w:r>
              <w:rPr>
                <w:rFonts w:cs="Liberation Serif" w:ascii="Times New Roman" w:hAnsi="Times New Roman"/>
                <w:sz w:val="24"/>
                <w:szCs w:val="24"/>
              </w:rPr>
              <w:t xml:space="preserve">22. Оценка позитивных и негативных эффектов для общества при введении предлагаемого регулирования: </w:t>
            </w:r>
            <w:r>
              <w:rPr>
                <w:rFonts w:cs="Liberation Serif" w:ascii="Times New Roman" w:hAnsi="Times New Roman"/>
                <w:i/>
                <w:iCs/>
                <w:sz w:val="24"/>
                <w:szCs w:val="24"/>
              </w:rPr>
              <w:t>(место для текстового описания)</w:t>
            </w:r>
          </w:p>
        </w:tc>
      </w:tr>
    </w:tbl>
    <w:p>
      <w:pPr>
        <w:pStyle w:val="ConsPlusNonformat"/>
        <w:keepNext w:val="true"/>
        <w:keepLines/>
        <w:widowControl/>
        <w:jc w:val="both"/>
        <w:rPr>
          <w:rFonts w:ascii="Times New Roman" w:hAnsi="Times New Roman" w:cs="Liberation Serif"/>
          <w:sz w:val="24"/>
          <w:szCs w:val="24"/>
        </w:rPr>
      </w:pPr>
      <w:r>
        <w:rPr>
          <w:rFonts w:cs="Liberation Serif" w:ascii="Times New Roman" w:hAnsi="Times New Roman"/>
          <w:sz w:val="24"/>
          <w:szCs w:val="24"/>
        </w:rPr>
      </w:r>
    </w:p>
    <w:p>
      <w:pPr>
        <w:pStyle w:val="ConsPlusNonformat"/>
        <w:keepNext w:val="true"/>
        <w:keepLines/>
        <w:widowControl/>
        <w:jc w:val="both"/>
        <w:rPr>
          <w:rFonts w:ascii="Times New Roman" w:hAnsi="Times New Roman" w:cs="Liberation Serif"/>
          <w:sz w:val="24"/>
          <w:szCs w:val="24"/>
        </w:rPr>
      </w:pPr>
      <w:r>
        <w:rPr>
          <w:rFonts w:cs="Liberation Serif" w:ascii="Times New Roman" w:hAnsi="Times New Roman"/>
          <w:sz w:val="24"/>
          <w:szCs w:val="24"/>
        </w:rPr>
      </w:r>
    </w:p>
    <w:p>
      <w:pPr>
        <w:pStyle w:val="ConsPlusNonformat"/>
        <w:keepNext w:val="true"/>
        <w:keepLines/>
        <w:widowControl/>
        <w:jc w:val="both"/>
        <w:rPr>
          <w:rFonts w:ascii="Times New Roman" w:hAnsi="Times New Roman"/>
          <w:sz w:val="24"/>
          <w:szCs w:val="24"/>
        </w:rPr>
      </w:pPr>
      <w:r>
        <w:rPr>
          <w:rFonts w:cs="Liberation Serif" w:ascii="Times New Roman" w:hAnsi="Times New Roman"/>
          <w:sz w:val="24"/>
          <w:szCs w:val="24"/>
        </w:rPr>
        <w:t>Руководитель (заместитель руководителя)</w:t>
      </w:r>
    </w:p>
    <w:p>
      <w:pPr>
        <w:pStyle w:val="ConsPlusNonformat"/>
        <w:keepNext w:val="true"/>
        <w:keepLines/>
        <w:widowControl/>
        <w:jc w:val="both"/>
        <w:rPr>
          <w:lang w:val="ru-RU"/>
        </w:rPr>
      </w:pPr>
      <w:r>
        <w:rPr>
          <w:rFonts w:cs="Liberation Serif" w:ascii="Times New Roman" w:hAnsi="Times New Roman"/>
          <w:sz w:val="24"/>
          <w:szCs w:val="24"/>
          <w:lang w:val="ru-RU"/>
        </w:rPr>
        <w:t>разработчика</w:t>
      </w:r>
    </w:p>
    <w:p>
      <w:pPr>
        <w:pStyle w:val="ConsPlusNonformat"/>
        <w:keepNext w:val="true"/>
        <w:keepLines/>
        <w:widowControl/>
        <w:jc w:val="both"/>
        <w:rPr>
          <w:rFonts w:ascii="Times New Roman" w:hAnsi="Times New Roman"/>
          <w:sz w:val="24"/>
          <w:szCs w:val="24"/>
        </w:rPr>
      </w:pPr>
      <w:r>
        <w:rPr>
          <w:rFonts w:cs="Liberation Serif" w:ascii="Times New Roman" w:hAnsi="Times New Roman"/>
          <w:sz w:val="24"/>
          <w:szCs w:val="24"/>
        </w:rPr>
        <w:t>_______________________________             ____________                       _______________</w:t>
      </w:r>
    </w:p>
    <w:p>
      <w:pPr>
        <w:pStyle w:val="ConsPlusNonformat"/>
        <w:jc w:val="both"/>
        <w:rPr>
          <w:rFonts w:ascii="Times New Roman" w:hAnsi="Times New Roman"/>
          <w:sz w:val="24"/>
          <w:szCs w:val="24"/>
        </w:rPr>
      </w:pPr>
      <w:r>
        <w:rPr>
          <w:rFonts w:cs="Liberation Serif" w:ascii="Times New Roman" w:hAnsi="Times New Roman"/>
          <w:sz w:val="24"/>
          <w:szCs w:val="24"/>
        </w:rPr>
        <w:t xml:space="preserve">     </w:t>
      </w:r>
      <w:r>
        <w:rPr>
          <w:rFonts w:cs="Liberation Serif" w:ascii="Times New Roman" w:hAnsi="Times New Roman"/>
          <w:sz w:val="20"/>
          <w:szCs w:val="20"/>
        </w:rPr>
        <w:t xml:space="preserve"> </w:t>
      </w:r>
      <w:r>
        <w:rPr>
          <w:rFonts w:cs="Liberation Serif" w:ascii="Times New Roman" w:hAnsi="Times New Roman"/>
          <w:sz w:val="20"/>
          <w:szCs w:val="20"/>
        </w:rPr>
        <w:t>(инициалы, фамилия)                                                         дата                                                  подпись</w:t>
      </w:r>
    </w:p>
    <w:p>
      <w:pPr>
        <w:pStyle w:val="Normal"/>
        <w:rPr>
          <w:rFonts w:ascii="Times New Roman" w:hAnsi="Times New Roman" w:cs="Liberation Serif"/>
          <w:sz w:val="24"/>
          <w:szCs w:val="24"/>
        </w:rPr>
      </w:pPr>
      <w:r>
        <w:rPr>
          <w:rFonts w:cs="Liberation Serif" w:ascii="Times New Roman" w:hAnsi="Times New Roman"/>
          <w:sz w:val="24"/>
          <w:szCs w:val="24"/>
        </w:rPr>
      </w:r>
    </w:p>
    <w:p>
      <w:pPr>
        <w:pStyle w:val="Normal"/>
        <w:widowControl w:val="false"/>
        <w:suppressAutoHyphens w:val="true"/>
        <w:bidi w:val="0"/>
        <w:spacing w:lineRule="auto" w:line="240" w:before="0" w:after="0"/>
        <w:ind w:left="0" w:right="0" w:firstLine="57"/>
        <w:jc w:val="left"/>
        <w:rPr>
          <w:rFonts w:ascii="Times New Roman" w:hAnsi="Times New Roman"/>
          <w:sz w:val="20"/>
          <w:szCs w:val="20"/>
        </w:rPr>
      </w:pPr>
      <w:r>
        <w:rPr>
          <w:rFonts w:cs="Liberation Serif" w:ascii="Times New Roman" w:hAnsi="Times New Roman"/>
          <w:sz w:val="20"/>
          <w:szCs w:val="20"/>
        </w:rPr>
        <w:t>&lt;1&gt; В случае, если положения проекта нормативного правового акта вступают в силу в разные сроки.</w:t>
      </w:r>
    </w:p>
    <w:p>
      <w:pPr>
        <w:pStyle w:val="Normal"/>
        <w:widowControl w:val="false"/>
        <w:suppressAutoHyphens w:val="true"/>
        <w:bidi w:val="0"/>
        <w:spacing w:lineRule="auto" w:line="240" w:before="0" w:after="0"/>
        <w:ind w:left="0" w:right="0" w:hanging="0"/>
        <w:jc w:val="left"/>
        <w:rPr>
          <w:rFonts w:ascii="Times New Roman" w:hAnsi="Times New Roman"/>
          <w:sz w:val="20"/>
          <w:szCs w:val="20"/>
        </w:rPr>
      </w:pPr>
      <w:r>
        <w:rPr>
          <w:rFonts w:cs="Liberation Serif" w:ascii="Times New Roman" w:hAnsi="Times New Roman"/>
          <w:sz w:val="20"/>
          <w:szCs w:val="20"/>
        </w:rPr>
        <w:t>&lt;2&gt; Необходимо указать источник данных, например, гиперссылку на адрес страницы сайта, где данные публикуются официально.</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&lt;3&gt; Возможные формы оценки соблюдения обязательных требований:</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xml:space="preserve"> </w:t>
      </w:r>
      <w:r>
        <w:rPr>
          <w:rFonts w:cs="Liberation Serif" w:ascii="Times New Roman" w:hAnsi="Times New Roman"/>
          <w:sz w:val="20"/>
          <w:szCs w:val="20"/>
        </w:rPr>
        <w:t>- муниципальный контроль (надзор);</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xml:space="preserve"> </w:t>
      </w:r>
      <w:r>
        <w:rPr>
          <w:rFonts w:cs="Liberation Serif" w:ascii="Times New Roman" w:hAnsi="Times New Roman"/>
          <w:sz w:val="20"/>
          <w:szCs w:val="20"/>
        </w:rPr>
        <w:t>- привлечение к административной ответственности;</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xml:space="preserve"> </w:t>
      </w:r>
      <w:r>
        <w:rPr>
          <w:rFonts w:cs="Liberation Serif" w:ascii="Times New Roman" w:hAnsi="Times New Roman"/>
          <w:sz w:val="20"/>
          <w:szCs w:val="20"/>
        </w:rPr>
        <w:t>- предоставление иных разрешений;</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xml:space="preserve"> </w:t>
      </w:r>
      <w:r>
        <w:rPr>
          <w:rFonts w:cs="Liberation Serif" w:ascii="Times New Roman" w:hAnsi="Times New Roman"/>
          <w:sz w:val="20"/>
          <w:szCs w:val="20"/>
        </w:rPr>
        <w:t>- иные формы оценки и экспертизы.</w:t>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Style17"/>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sz w:val="24"/>
          <w:szCs w:val="24"/>
        </w:rPr>
      </w:pPr>
      <w:r>
        <w:rPr>
          <w:rFonts w:cs="Liberation Serif" w:ascii="Times New Roman" w:hAnsi="Times New Roman"/>
          <w:b/>
          <w:sz w:val="24"/>
          <w:szCs w:val="24"/>
        </w:rPr>
        <w:t>ЗАКЛЮЧЕНИЕ</w:t>
      </w:r>
    </w:p>
    <w:p>
      <w:pPr>
        <w:pStyle w:val="ConsPlusNormal"/>
        <w:jc w:val="center"/>
        <w:rPr>
          <w:rFonts w:ascii="Times New Roman" w:hAnsi="Times New Roman"/>
          <w:sz w:val="24"/>
          <w:szCs w:val="24"/>
        </w:rPr>
      </w:pPr>
      <w:r>
        <w:rPr>
          <w:rFonts w:cs="Liberation Serif" w:ascii="Times New Roman" w:hAnsi="Times New Roman"/>
          <w:b/>
          <w:sz w:val="24"/>
          <w:szCs w:val="24"/>
        </w:rPr>
        <w:t>о проведении оценки регулирующего воздействия проекта нормативного правового акта Артинского городского округа, устанавливающего или изменяющего обязательные требования</w:t>
      </w:r>
    </w:p>
    <w:p>
      <w:pPr>
        <w:pStyle w:val="ConsPlusNormal"/>
        <w:jc w:val="center"/>
        <w:rPr>
          <w:rFonts w:ascii="Times New Roman" w:hAnsi="Times New Roman" w:cs="Liberation Serif"/>
          <w:sz w:val="24"/>
          <w:szCs w:val="24"/>
        </w:rPr>
      </w:pPr>
      <w:r>
        <w:rPr>
          <w:rFonts w:cs="Liberation Serif" w:ascii="Times New Roman" w:hAnsi="Times New Roman"/>
          <w:sz w:val="24"/>
          <w:szCs w:val="24"/>
        </w:rPr>
      </w:r>
    </w:p>
    <w:p>
      <w:pPr>
        <w:pStyle w:val="ConsPlusNormal"/>
        <w:jc w:val="center"/>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bl>
      <w:tblPr>
        <w:tblW w:w="9988" w:type="dxa"/>
        <w:jc w:val="left"/>
        <w:tblInd w:w="-1" w:type="dxa"/>
        <w:tblLayout w:type="fixed"/>
        <w:tblCellMar>
          <w:top w:w="102" w:type="dxa"/>
          <w:left w:w="62" w:type="dxa"/>
          <w:bottom w:w="102" w:type="dxa"/>
          <w:right w:w="62" w:type="dxa"/>
        </w:tblCellMar>
        <w:tblLook w:firstRow="1" w:noVBand="1" w:lastRow="0" w:firstColumn="1" w:lastColumn="0" w:noHBand="0" w:val="04a0"/>
      </w:tblPr>
      <w:tblGrid>
        <w:gridCol w:w="2138"/>
        <w:gridCol w:w="37"/>
        <w:gridCol w:w="163"/>
        <w:gridCol w:w="50"/>
        <w:gridCol w:w="189"/>
        <w:gridCol w:w="75"/>
        <w:gridCol w:w="260"/>
        <w:gridCol w:w="13"/>
        <w:gridCol w:w="75"/>
        <w:gridCol w:w="402"/>
        <w:gridCol w:w="110"/>
        <w:gridCol w:w="501"/>
        <w:gridCol w:w="87"/>
        <w:gridCol w:w="850"/>
        <w:gridCol w:w="237"/>
        <w:gridCol w:w="238"/>
        <w:gridCol w:w="75"/>
        <w:gridCol w:w="499"/>
        <w:gridCol w:w="636"/>
        <w:gridCol w:w="13"/>
        <w:gridCol w:w="26"/>
        <w:gridCol w:w="50"/>
        <w:gridCol w:w="150"/>
        <w:gridCol w:w="389"/>
        <w:gridCol w:w="85"/>
        <w:gridCol w:w="1139"/>
        <w:gridCol w:w="1500"/>
      </w:tblGrid>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34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 Вид, наименование и планируемый срок вступления в силу нормативного правового акта</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Вид, наименование проекта акта: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Планируемый срок вступления в силу:</w:t>
            </w:r>
            <w:r>
              <w:rPr>
                <w:rFonts w:cs="Liberation Serif" w:ascii="Times New Roman" w:hAnsi="Times New Roman"/>
                <w:i/>
                <w:iCs/>
                <w:sz w:val="24"/>
                <w:szCs w:val="24"/>
                <w:shd w:fill="auto" w:val="clear"/>
              </w:rPr>
              <w:t xml:space="preserve"> (место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В случае если какая-либо из дат отличается от 1 марта и 1 сентября – обоснование причин: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Реестр обязательных требований:</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i/>
                <w:iCs/>
                <w:sz w:val="24"/>
                <w:szCs w:val="24"/>
                <w:shd w:fill="auto" w:val="clear"/>
              </w:rPr>
              <w:t>(указать прямую ссылку на портал контрольно-надзорной деятельности в Свердловской области)</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i/>
                <w:iCs/>
                <w:sz w:val="24"/>
                <w:szCs w:val="24"/>
                <w:shd w:fill="auto" w:val="clear"/>
              </w:rPr>
              <w:t>(указать номер строки (строк) из реестра обязательных требований, в котором содержится действующая редакция обязательных требований)</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numPr>
                <w:ilvl w:val="0"/>
                <w:numId w:val="0"/>
              </w:numPr>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1.1 Дата планируемого вступления в силу отдельных положений нормативного правового акта</w:t>
            </w:r>
            <w:r>
              <w:rPr>
                <w:rFonts w:cs="Liberation Serif" w:ascii="Times New Roman" w:hAnsi="Times New Roman"/>
                <w:sz w:val="24"/>
                <w:szCs w:val="24"/>
                <w:shd w:fill="auto" w:val="clear"/>
                <w:vertAlign w:val="superscript"/>
              </w:rPr>
              <w:t>1</w:t>
            </w:r>
          </w:p>
          <w:p>
            <w:pPr>
              <w:pStyle w:val="ConsPlusNormal"/>
              <w:widowControl w:val="false"/>
              <w:numPr>
                <w:ilvl w:val="0"/>
                <w:numId w:val="0"/>
              </w:numPr>
              <w:ind w:left="0" w:right="0" w:hanging="0"/>
              <w:jc w:val="both"/>
              <w:rPr>
                <w:rFonts w:cs="Liberation Serif"/>
                <w:vertAlign w:val="superscript"/>
              </w:rPr>
            </w:pPr>
            <w:r>
              <w:rPr>
                <w:rFonts w:cs="Liberation Serif"/>
                <w:vertAlign w:val="superscript"/>
              </w:rPr>
            </w:r>
          </w:p>
        </w:tc>
      </w:tr>
      <w:tr>
        <w:trPr/>
        <w:tc>
          <w:tcPr>
            <w:tcW w:w="238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Содержание отдельных положений проекта нормативного правового акта</w:t>
            </w:r>
          </w:p>
        </w:tc>
        <w:tc>
          <w:tcPr>
            <w:tcW w:w="171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keepLines/>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Структурная единица проекта нормативного правового акта</w:t>
            </w:r>
          </w:p>
        </w:tc>
        <w:tc>
          <w:tcPr>
            <w:tcW w:w="3163"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Планируемая дата вступления в силу</w:t>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Обоснование причин, если дата отличается от 1 марта и 1 сентября</w:t>
            </w:r>
          </w:p>
        </w:tc>
      </w:tr>
      <w:tr>
        <w:trPr/>
        <w:tc>
          <w:tcPr>
            <w:tcW w:w="238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1712"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3163"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 xml:space="preserve"> </w:t>
            </w:r>
            <w:r>
              <w:rPr>
                <w:rFonts w:ascii="Times New Roman" w:hAnsi="Times New Roman"/>
                <w:i/>
                <w:iCs/>
                <w:sz w:val="24"/>
                <w:szCs w:val="24"/>
                <w:shd w:fill="auto" w:val="clear"/>
              </w:rPr>
              <w:t>(место для текстового описания)</w:t>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suppressAutoHyphens w:val="true"/>
              <w:overflowPunct w:val="false"/>
              <w:bidi w:val="0"/>
              <w:spacing w:lineRule="auto" w:line="240" w:before="0" w:after="0"/>
              <w:ind w:left="283" w:right="34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 Сведения о субъекте законодательной инициативы, исполнительном органе государственной власти Свердловской области, разработавшим проект нормативного правового акта </w:t>
            </w:r>
            <w:r>
              <w:rPr>
                <w:rFonts w:cs="Liberation Serif" w:ascii="Times New Roman" w:hAnsi="Times New Roman"/>
                <w:i/>
                <w:iCs/>
                <w:sz w:val="24"/>
                <w:szCs w:val="24"/>
                <w:shd w:fill="auto" w:val="clear"/>
              </w:rPr>
              <w:t>(далее – разработчик)</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Разработчик: </w:t>
            </w:r>
            <w:r>
              <w:rPr>
                <w:rFonts w:cs="Liberation Serif" w:ascii="Times New Roman" w:hAnsi="Times New Roman"/>
                <w:i/>
                <w:iCs/>
                <w:sz w:val="24"/>
                <w:szCs w:val="24"/>
                <w:shd w:fill="auto" w:val="clear"/>
              </w:rPr>
              <w:t>(указывается наименование)</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Сведения об уполномоченном органе в Артинском городском округе в сфере оценки регулирующего воздействия проектов нормативных правовых актов Артинского городского округа (далее – уполномоченный орган), проводящем оценку регулирующего воздействия проекта нормативного правового акта Артинского городского округа: </w:t>
            </w:r>
            <w:r>
              <w:rPr>
                <w:rFonts w:cs="Liberation Serif" w:ascii="Times New Roman" w:hAnsi="Times New Roman"/>
                <w:i/>
                <w:iCs/>
                <w:sz w:val="24"/>
                <w:szCs w:val="24"/>
                <w:shd w:fill="auto" w:val="clear"/>
              </w:rPr>
              <w:t>(указывается наименование)</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Тел.: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pPr>
            <w:r>
              <w:rPr>
                <w:rFonts w:cs="Liberation Serif" w:ascii="Times New Roman" w:hAnsi="Times New Roman"/>
                <w:sz w:val="24"/>
                <w:szCs w:val="24"/>
                <w:shd w:fill="auto" w:val="clear"/>
              </w:rPr>
              <w:t xml:space="preserve">3. Способ направления участниками публичных консультаций своих предложений: с использованием программных средств интернет-портала «Оценка регулирующего воздействия в Свердловской области» </w:t>
            </w:r>
            <w:r>
              <w:rPr>
                <w:rFonts w:cs="Liberation Serif" w:ascii="Times New Roman" w:hAnsi="Times New Roman"/>
                <w:i/>
                <w:iCs/>
                <w:sz w:val="24"/>
                <w:szCs w:val="24"/>
                <w:shd w:fill="auto" w:val="clear"/>
              </w:rPr>
              <w:t>(</w:t>
            </w:r>
            <w:hyperlink r:id="rId5">
              <w:r>
                <w:rPr>
                  <w:rStyle w:val="Style13"/>
                  <w:rFonts w:cs="Liberation Serif" w:ascii="Times New Roman" w:hAnsi="Times New Roman"/>
                  <w:i/>
                  <w:iCs/>
                  <w:sz w:val="24"/>
                  <w:szCs w:val="24"/>
                  <w:shd w:fill="auto" w:val="clear"/>
                </w:rPr>
                <w:t>http://regulation.midural.ru/</w:t>
              </w:r>
            </w:hyperlink>
            <w:r>
              <w:rPr>
                <w:rFonts w:cs="Liberation Serif" w:ascii="Times New Roman" w:hAnsi="Times New Roman"/>
                <w:i/>
                <w:iCs/>
                <w:sz w:val="24"/>
                <w:szCs w:val="24"/>
                <w:shd w:fill="auto" w:val="clear"/>
              </w:rPr>
              <w:t>)</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4. Степень регулирующего воздействия проекта нормативного правового акта</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4.1. Степень регулирующего воздействия проекта нормативного правового акта:</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4.2. Обоснование отнесения проекта нормативного правового акта к степени регулирующего воздействия: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4.3. Срок проведения публичных консультаций: </w:t>
            </w:r>
            <w:r>
              <w:rPr>
                <w:rFonts w:cs="Liberation Serif" w:ascii="Times New Roman" w:hAnsi="Times New Roman"/>
                <w:i/>
                <w:iCs/>
                <w:sz w:val="24"/>
                <w:szCs w:val="24"/>
                <w:shd w:fill="auto" w:val="clear"/>
              </w:rPr>
              <w:t>(указывается количество рабочих дней)</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5. Характеристика вреда (ущерба) охраняемым законом ценностям</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5.1. Перечень охраняемых законом ценностей, для защиты которых предлагается установить (изменить) обязательные требования (далее – ОТ):</w:t>
            </w:r>
          </w:p>
          <w:p>
            <w:pPr>
              <w:pStyle w:val="ConsPlusNormal"/>
              <w:widowControl w:val="false"/>
              <w:ind w:left="0" w:right="0" w:hanging="0"/>
              <w:jc w:val="both"/>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1) _____________________</w:t>
            </w:r>
          </w:p>
          <w:p>
            <w:pPr>
              <w:pStyle w:val="ConsPlusNormal"/>
              <w:widowControl w:val="false"/>
              <w:ind w:left="0" w:right="0" w:hanging="0"/>
              <w:jc w:val="both"/>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2) _____________________</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5.2. Описание возможного вреда (ущерба) охраняемым законом ценностям и его негативных последствий, для предотвращения (снижения) которых предлагается установить (изменить) ОТ:</w:t>
            </w:r>
          </w:p>
        </w:tc>
      </w:tr>
      <w:tr>
        <w:trPr>
          <w:trHeight w:val="882" w:hRule="atLeast"/>
        </w:trPr>
        <w:tc>
          <w:tcPr>
            <w:tcW w:w="21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Номер охраняемой законом ценности (из пункта 5.1.)</w:t>
            </w:r>
          </w:p>
          <w:p>
            <w:pPr>
              <w:pStyle w:val="ConsPlusNormal"/>
              <w:widowControl w:val="false"/>
              <w:ind w:left="0" w:right="0" w:hanging="0"/>
              <w:jc w:val="both"/>
              <w:rPr>
                <w:rFonts w:cs="Liberation Serif"/>
                <w:i/>
                <w:i/>
                <w:iCs/>
              </w:rPr>
            </w:pPr>
            <w:r>
              <w:rPr>
                <w:rFonts w:cs="Liberation Serif"/>
                <w:i/>
                <w:iCs/>
              </w:rPr>
            </w:r>
          </w:p>
          <w:p>
            <w:pPr>
              <w:pStyle w:val="ConsPlusNormal"/>
              <w:widowControl w:val="false"/>
              <w:ind w:left="0" w:right="0" w:hanging="0"/>
              <w:jc w:val="both"/>
              <w:rPr>
                <w:rFonts w:cs="Liberation Serif"/>
                <w:i/>
                <w:i/>
                <w:iCs/>
              </w:rPr>
            </w:pPr>
            <w:r>
              <w:rPr>
                <w:rFonts w:cs="Liberation Serif"/>
                <w:i/>
                <w:iCs/>
              </w:rPr>
            </w:r>
          </w:p>
        </w:tc>
        <w:tc>
          <w:tcPr>
            <w:tcW w:w="5210" w:type="dxa"/>
            <w:gridSpan w:val="2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keepNext w:val="true"/>
              <w:keepLines/>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Возможный вред (ущерб) охраняемой законом ценности</w:t>
            </w:r>
          </w:p>
        </w:tc>
        <w:tc>
          <w:tcPr>
            <w:tcW w:w="26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tcPr>
          <w:p>
            <w:pPr>
              <w:pStyle w:val="ConsPlusNormal"/>
              <w:keepNext w:val="true"/>
              <w:keepLines/>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Объективные данные, подтверждающие существование риска причинения вреда (ущерба)</w:t>
            </w:r>
            <w:r>
              <w:rPr>
                <w:rFonts w:cs="Liberation Serif" w:ascii="Times New Roman" w:hAnsi="Times New Roman"/>
                <w:sz w:val="24"/>
                <w:szCs w:val="24"/>
                <w:shd w:fill="auto" w:val="clear"/>
                <w:vertAlign w:val="superscript"/>
              </w:rPr>
              <w:t>2</w:t>
            </w:r>
          </w:p>
        </w:tc>
      </w:tr>
      <w:tr>
        <w:trPr>
          <w:trHeight w:val="1050" w:hRule="atLeast"/>
        </w:trPr>
        <w:tc>
          <w:tcPr>
            <w:tcW w:w="21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rPr>
                <w:rFonts w:ascii="Times New Roman" w:hAnsi="Times New Roman"/>
                <w:sz w:val="24"/>
                <w:szCs w:val="24"/>
                <w:highlight w:val="none"/>
                <w:shd w:fill="auto" w:val="clear"/>
              </w:rPr>
            </w:pPr>
            <w:r>
              <w:rPr>
                <w:rFonts w:ascii="Times New Roman" w:hAnsi="Times New Roman"/>
                <w:sz w:val="24"/>
                <w:szCs w:val="24"/>
                <w:shd w:fill="auto" w:val="clear"/>
              </w:rPr>
            </w:r>
          </w:p>
        </w:tc>
        <w:tc>
          <w:tcPr>
            <w:tcW w:w="2812" w:type="dxa"/>
            <w:gridSpan w:val="1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 xml:space="preserve"> </w:t>
            </w:r>
            <w:r>
              <w:rPr>
                <w:rFonts w:eastAsia="Times New Roman" w:cs="Liberation Serif" w:ascii="Times New Roman" w:hAnsi="Times New Roman"/>
                <w:sz w:val="24"/>
                <w:szCs w:val="24"/>
                <w:shd w:fill="auto" w:val="clear"/>
                <w:lang w:eastAsia="ru-RU"/>
              </w:rPr>
              <w:t>Описание вреда (ущерба)</w:t>
            </w:r>
          </w:p>
          <w:p>
            <w:pPr>
              <w:pStyle w:val="Normal"/>
              <w:widowControl w:val="false"/>
              <w:spacing w:before="0" w:after="0"/>
              <w:textAlignment w:val="auto"/>
              <w:rPr>
                <w:rFonts w:eastAsia="Times New Roman" w:cs="Liberation Serif"/>
                <w:i/>
                <w:i/>
                <w:iCs/>
                <w:lang w:eastAsia="ru-RU"/>
              </w:rPr>
            </w:pPr>
            <w:r>
              <w:rPr>
                <w:rFonts w:eastAsia="Times New Roman" w:cs="Liberation Serif"/>
                <w:i/>
                <w:iCs/>
                <w:lang w:eastAsia="ru-RU"/>
              </w:rPr>
            </w:r>
          </w:p>
          <w:p>
            <w:pPr>
              <w:pStyle w:val="Normal"/>
              <w:widowControl w:val="false"/>
              <w:spacing w:before="0" w:after="0"/>
              <w:textAlignment w:val="auto"/>
              <w:rPr>
                <w:rFonts w:eastAsia="Times New Roman" w:cs="Liberation Serif"/>
                <w:i/>
                <w:i/>
                <w:iCs/>
                <w:lang w:eastAsia="ru-RU"/>
              </w:rPr>
            </w:pPr>
            <w:r>
              <w:rPr>
                <w:rFonts w:eastAsia="Times New Roman" w:cs="Liberation Serif"/>
                <w:i/>
                <w:iCs/>
                <w:lang w:eastAsia="ru-RU"/>
              </w:rPr>
            </w:r>
          </w:p>
        </w:tc>
        <w:tc>
          <w:tcPr>
            <w:tcW w:w="2398" w:type="dxa"/>
            <w:gridSpan w:val="11"/>
            <w:tcBorders>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 xml:space="preserve"> </w:t>
            </w:r>
            <w:r>
              <w:rPr>
                <w:rFonts w:eastAsia="Times New Roman" w:cs="Liberation Serif" w:ascii="Times New Roman" w:hAnsi="Times New Roman"/>
                <w:sz w:val="24"/>
                <w:szCs w:val="24"/>
                <w:shd w:fill="auto" w:val="clear"/>
                <w:lang w:eastAsia="ru-RU"/>
              </w:rPr>
              <w:t>Описание негативных последствий</w:t>
            </w:r>
          </w:p>
          <w:p>
            <w:pPr>
              <w:pStyle w:val="Normal"/>
              <w:widowControl w:val="false"/>
              <w:spacing w:before="0" w:after="0"/>
              <w:textAlignment w:val="auto"/>
              <w:rPr>
                <w:rFonts w:eastAsia="Times New Roman" w:cs="Liberation Serif"/>
                <w:i/>
                <w:i/>
                <w:iCs/>
                <w:lang w:eastAsia="ru-RU"/>
              </w:rPr>
            </w:pPr>
            <w:r>
              <w:rPr>
                <w:rFonts w:eastAsia="Times New Roman" w:cs="Liberation Serif"/>
                <w:i/>
                <w:iCs/>
                <w:lang w:eastAsia="ru-RU"/>
              </w:rPr>
            </w:r>
          </w:p>
        </w:tc>
        <w:tc>
          <w:tcPr>
            <w:tcW w:w="2639" w:type="dxa"/>
            <w:gridSpan w:val="2"/>
            <w:vMerge w:val="continue"/>
            <w:tcBorders>
              <w:left w:val="single" w:sz="4" w:space="0" w:color="000000"/>
              <w:bottom w:val="single" w:sz="4" w:space="0" w:color="000000"/>
              <w:right w:val="single" w:sz="4" w:space="0" w:color="000000"/>
            </w:tcBorders>
            <w:shd w:color="auto" w:fill="auto" w:val="clear"/>
            <w:tcMar>
              <w:top w:w="55" w:type="dxa"/>
              <w:left w:w="55" w:type="dxa"/>
              <w:bottom w:w="55" w:type="dxa"/>
              <w:right w:w="55" w:type="dxa"/>
            </w:tcMar>
          </w:tcPr>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r>
      <w:tr>
        <w:trPr>
          <w:trHeight w:val="1213" w:hRule="atLeast"/>
        </w:trPr>
        <w:tc>
          <w:tcPr>
            <w:tcW w:w="2138" w:type="dxa"/>
            <w:tcBorders>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i/>
                <w:iCs/>
                <w:position w:val="0"/>
                <w:sz w:val="24"/>
                <w:sz w:val="24"/>
                <w:szCs w:val="24"/>
                <w:shd w:fill="auto" w:val="clear"/>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c>
          <w:tcPr>
            <w:tcW w:w="2812" w:type="dxa"/>
            <w:gridSpan w:val="13"/>
            <w:tcBorders>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i/>
                <w:iCs/>
                <w:position w:val="0"/>
                <w:sz w:val="24"/>
                <w:sz w:val="24"/>
                <w:szCs w:val="24"/>
                <w:shd w:fill="auto" w:val="clear"/>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c>
          <w:tcPr>
            <w:tcW w:w="2398" w:type="dxa"/>
            <w:gridSpan w:val="11"/>
            <w:tcBorders>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i/>
                <w:iCs/>
                <w:position w:val="0"/>
                <w:sz w:val="24"/>
                <w:sz w:val="24"/>
                <w:szCs w:val="24"/>
                <w:shd w:fill="auto" w:val="clear"/>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c>
          <w:tcPr>
            <w:tcW w:w="2639" w:type="dxa"/>
            <w:gridSpan w:val="2"/>
            <w:tcBorders>
              <w:left w:val="single" w:sz="4" w:space="0" w:color="000000"/>
              <w:bottom w:val="single" w:sz="4" w:space="0" w:color="000000"/>
              <w:right w:val="single" w:sz="4" w:space="0" w:color="000000"/>
            </w:tcBorders>
            <w:shd w:color="auto" w:fill="auto" w:val="clear"/>
            <w:tcMar>
              <w:top w:w="55" w:type="dxa"/>
              <w:left w:w="55" w:type="dxa"/>
              <w:bottom w:w="55" w:type="dxa"/>
              <w:right w:w="55" w:type="dxa"/>
            </w:tcM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i/>
                <w:iCs/>
                <w:position w:val="0"/>
                <w:sz w:val="24"/>
                <w:sz w:val="24"/>
                <w:szCs w:val="24"/>
                <w:shd w:fill="auto" w:val="clear"/>
                <w:vertAlign w:val="baseline"/>
              </w:rPr>
              <w:t>(место для текстового описания)</w:t>
            </w:r>
          </w:p>
          <w:p>
            <w:pPr>
              <w:pStyle w:val="ConsPlusNormal"/>
              <w:widowControl w:val="false"/>
              <w:ind w:left="0" w:right="0" w:hanging="0"/>
              <w:jc w:val="both"/>
              <w:rPr>
                <w:rFonts w:cs="Liberation Serif"/>
                <w:i/>
                <w:i/>
                <w:iCs/>
                <w:vertAlign w:val="superscript"/>
              </w:rPr>
            </w:pPr>
            <w:r>
              <w:rPr>
                <w:rFonts w:cs="Liberation Serif"/>
                <w:i/>
                <w:iCs/>
                <w:vertAlign w:val="superscript"/>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5.3. Характеристика фактического вреда (ущерба) охраняемым законом ценностям:</w:t>
            </w:r>
          </w:p>
        </w:tc>
      </w:tr>
      <w:tr>
        <w:trPr/>
        <w:tc>
          <w:tcPr>
            <w:tcW w:w="21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Номер охраняемой законом ценности (из пункта 5.1)</w:t>
            </w:r>
          </w:p>
          <w:p>
            <w:pPr>
              <w:pStyle w:val="Normal"/>
              <w:widowControl w:val="false"/>
              <w:spacing w:before="0" w:after="0"/>
              <w:textAlignment w:val="auto"/>
              <w:rPr>
                <w:rFonts w:eastAsia="Times New Roman" w:cs="Liberation Serif"/>
                <w:lang w:eastAsia="ru-RU"/>
              </w:rPr>
            </w:pPr>
            <w:r>
              <w:rPr>
                <w:rFonts w:eastAsia="Times New Roman" w:cs="Liberation Serif"/>
                <w:lang w:eastAsia="ru-RU"/>
              </w:rPr>
            </w:r>
          </w:p>
          <w:p>
            <w:pPr>
              <w:pStyle w:val="Normal"/>
              <w:widowControl w:val="false"/>
              <w:spacing w:before="0" w:after="0"/>
              <w:textAlignment w:val="auto"/>
              <w:rPr>
                <w:rFonts w:ascii="Times New Roman" w:hAnsi="Times New Roman"/>
                <w:sz w:val="24"/>
                <w:szCs w:val="24"/>
                <w:highlight w:val="none"/>
                <w:shd w:fill="auto" w:val="clear"/>
              </w:rPr>
            </w:pPr>
            <w:r>
              <w:rPr>
                <w:rFonts w:ascii="Times New Roman" w:hAnsi="Times New Roman"/>
                <w:sz w:val="24"/>
                <w:szCs w:val="24"/>
                <w:shd w:fill="auto" w:val="clear"/>
              </w:rPr>
            </w:r>
          </w:p>
        </w:tc>
        <w:tc>
          <w:tcPr>
            <w:tcW w:w="5210" w:type="dxa"/>
            <w:gridSpan w:val="2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Описание фактического вреда (ущерба) охраняемым законом ценностям за три года, предшествующих установлению (изменению) ОТ (при наличии)</w:t>
            </w:r>
          </w:p>
        </w:tc>
        <w:tc>
          <w:tcPr>
            <w:tcW w:w="263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Объективные данные, подтверждающие причинение вреда (ущерба)</w:t>
            </w:r>
            <w:r>
              <w:rPr>
                <w:rFonts w:eastAsia="Times New Roman" w:cs="Liberation Serif" w:ascii="Times New Roman" w:hAnsi="Times New Roman"/>
                <w:sz w:val="24"/>
                <w:szCs w:val="24"/>
                <w:shd w:fill="auto" w:val="clear"/>
                <w:vertAlign w:val="superscript"/>
                <w:lang w:eastAsia="ru-RU"/>
              </w:rPr>
              <w:t>2</w:t>
            </w:r>
          </w:p>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r>
      <w:tr>
        <w:trPr/>
        <w:tc>
          <w:tcPr>
            <w:tcW w:w="21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rPr>
                <w:rFonts w:ascii="Times New Roman" w:hAnsi="Times New Roman"/>
                <w:sz w:val="24"/>
                <w:szCs w:val="24"/>
                <w:highlight w:val="none"/>
                <w:shd w:fill="auto" w:val="clear"/>
              </w:rPr>
            </w:pPr>
            <w:r>
              <w:rPr>
                <w:rFonts w:ascii="Times New Roman" w:hAnsi="Times New Roman"/>
                <w:sz w:val="24"/>
                <w:szCs w:val="24"/>
                <w:shd w:fill="auto" w:val="clear"/>
              </w:rPr>
            </w:r>
          </w:p>
        </w:tc>
        <w:tc>
          <w:tcPr>
            <w:tcW w:w="1962"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ListParagraph"/>
              <w:widowControl w:val="false"/>
              <w:ind w:left="0" w:right="105" w:hanging="0"/>
              <w:jc w:val="both"/>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Наименование показателя</w:t>
            </w:r>
          </w:p>
          <w:p>
            <w:pPr>
              <w:pStyle w:val="Normal"/>
              <w:widowControl w:val="false"/>
              <w:spacing w:before="0" w:after="0"/>
              <w:textAlignment w:val="auto"/>
              <w:rPr>
                <w:rFonts w:ascii="Times New Roman" w:hAnsi="Times New Roman"/>
                <w:sz w:val="24"/>
                <w:szCs w:val="24"/>
                <w:highlight w:val="none"/>
                <w:shd w:fill="auto" w:val="clear"/>
              </w:rPr>
            </w:pPr>
            <w:r>
              <w:rPr>
                <w:rFonts w:ascii="Times New Roman" w:hAnsi="Times New Roman"/>
                <w:sz w:val="24"/>
                <w:szCs w:val="24"/>
                <w:shd w:fill="auto" w:val="clear"/>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ListParagraph"/>
              <w:widowControl w:val="false"/>
              <w:suppressAutoHyphens w:val="true"/>
              <w:bidi w:val="0"/>
              <w:spacing w:lineRule="auto" w:line="240" w:before="0" w:after="0"/>
              <w:ind w:left="0" w:right="113" w:firstLine="113"/>
              <w:jc w:val="both"/>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____ год</w:t>
            </w:r>
          </w:p>
        </w:tc>
        <w:tc>
          <w:tcPr>
            <w:tcW w:w="1374"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ListParagraph"/>
              <w:widowControl w:val="false"/>
              <w:suppressAutoHyphens w:val="true"/>
              <w:bidi w:val="0"/>
              <w:spacing w:lineRule="auto" w:line="240" w:before="0" w:after="0"/>
              <w:ind w:left="227" w:right="113" w:hanging="0"/>
              <w:jc w:val="both"/>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____</w:t>
            </w:r>
          </w:p>
          <w:p>
            <w:pPr>
              <w:pStyle w:val="ListParagraph"/>
              <w:widowControl w:val="false"/>
              <w:suppressAutoHyphens w:val="true"/>
              <w:bidi w:val="0"/>
              <w:spacing w:lineRule="auto" w:line="240" w:before="0" w:after="0"/>
              <w:ind w:left="227" w:right="113" w:hanging="0"/>
              <w:jc w:val="both"/>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год</w:t>
            </w:r>
          </w:p>
        </w:tc>
        <w:tc>
          <w:tcPr>
            <w:tcW w:w="474"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suppressAutoHyphens w:val="true"/>
              <w:overflowPunct w:val="false"/>
              <w:bidi w:val="0"/>
              <w:spacing w:lineRule="auto" w:line="240" w:before="0" w:after="0"/>
              <w:ind w:left="113"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____</w:t>
            </w:r>
          </w:p>
          <w:p>
            <w:pPr>
              <w:pStyle w:val="ConsPlusNormal"/>
              <w:widowControl w:val="false"/>
              <w:suppressAutoHyphens w:val="true"/>
              <w:overflowPunct w:val="false"/>
              <w:bidi w:val="0"/>
              <w:spacing w:lineRule="auto" w:line="240" w:before="0" w:after="0"/>
              <w:ind w:left="113"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год</w:t>
            </w:r>
          </w:p>
        </w:tc>
        <w:tc>
          <w:tcPr>
            <w:tcW w:w="263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uppressAutoHyphens w:val="false"/>
              <w:spacing w:lineRule="auto" w:line="240"/>
              <w:rPr>
                <w:rFonts w:ascii="Times New Roman" w:hAnsi="Times New Roman"/>
                <w:sz w:val="24"/>
                <w:szCs w:val="24"/>
                <w:highlight w:val="none"/>
                <w:shd w:fill="auto" w:val="clear"/>
              </w:rPr>
            </w:pPr>
            <w:r>
              <w:rPr>
                <w:rFonts w:ascii="Times New Roman" w:hAnsi="Times New Roman"/>
                <w:sz w:val="24"/>
                <w:szCs w:val="24"/>
                <w:shd w:fill="auto" w:val="clear"/>
              </w:rPr>
            </w:r>
          </w:p>
        </w:tc>
      </w:tr>
      <w:tr>
        <w:trPr/>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1962"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t xml:space="preserve"> </w:t>
            </w:r>
            <w:r>
              <w:rPr>
                <w:rFonts w:eastAsia="Times New Roman" w:cs="Liberation Serif" w:ascii="Times New Roman" w:hAnsi="Times New Roman"/>
                <w:sz w:val="24"/>
                <w:szCs w:val="24"/>
                <w:shd w:fill="auto" w:val="clear"/>
                <w:lang w:eastAsia="ru-RU"/>
              </w:rPr>
              <w:t>----------</w:t>
            </w:r>
          </w:p>
        </w:tc>
        <w:tc>
          <w:tcPr>
            <w:tcW w:w="1374"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t>------------</w:t>
            </w:r>
          </w:p>
        </w:tc>
        <w:tc>
          <w:tcPr>
            <w:tcW w:w="474"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t>---------</w:t>
            </w:r>
          </w:p>
        </w:tc>
        <w:tc>
          <w:tcPr>
            <w:tcW w:w="2639"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6.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c>
      </w:tr>
      <w:tr>
        <w:trPr>
          <w:trHeight w:val="500" w:hRule="atLeast"/>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6.1. Описание проблемы, на решение которой направлен предлагаемый способ регулирования, условий и факторов ее существования: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6.2. Негативные эффекты, возникающие в связи с наличием проблемы: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6.3. Источники данных: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113"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7.</w:t>
            </w:r>
            <w:r>
              <w:rPr>
                <w:rFonts w:cs="Liberation Serif" w:ascii="Times New Roman" w:hAnsi="Times New Roman"/>
                <w:sz w:val="24"/>
                <w:szCs w:val="24"/>
                <w:shd w:fill="auto" w:val="clear"/>
                <w:lang w:val="en-US"/>
              </w:rPr>
              <w:t xml:space="preserve"> </w:t>
            </w:r>
            <w:r>
              <w:rPr>
                <w:rFonts w:cs="Liberation Serif" w:ascii="Times New Roman" w:hAnsi="Times New Roman"/>
                <w:sz w:val="24"/>
                <w:szCs w:val="24"/>
                <w:shd w:fill="auto" w:val="clear"/>
              </w:rPr>
              <w:t>Анализ федерального, регионального опыта в соответствующих сферах деятельности</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7.1. Федеральный, региональный опыт в соответствующих сферах: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7.2.</w:t>
            </w:r>
            <w:r>
              <w:rPr>
                <w:rFonts w:cs="Liberation Serif" w:ascii="Times New Roman" w:hAnsi="Times New Roman"/>
                <w:sz w:val="24"/>
                <w:szCs w:val="24"/>
                <w:shd w:fill="auto" w:val="clear"/>
                <w:lang w:val="en-US"/>
              </w:rPr>
              <w:t xml:space="preserve"> </w:t>
            </w:r>
            <w:r>
              <w:rPr>
                <w:rFonts w:cs="Liberation Serif" w:ascii="Times New Roman" w:hAnsi="Times New Roman"/>
                <w:sz w:val="24"/>
                <w:szCs w:val="24"/>
                <w:shd w:fill="auto" w:val="clear"/>
              </w:rPr>
              <w:t xml:space="preserve">Источники данных: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8.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8.1.</w:t>
            </w:r>
            <w:r>
              <w:rPr>
                <w:rFonts w:cs="Liberation Serif" w:ascii="Times New Roman" w:hAnsi="Times New Roman"/>
                <w:sz w:val="24"/>
                <w:szCs w:val="24"/>
                <w:shd w:fill="auto" w:val="clear"/>
                <w:lang w:val="en-US"/>
              </w:rPr>
              <w:t xml:space="preserve"> </w:t>
            </w:r>
            <w:r>
              <w:rPr>
                <w:rFonts w:cs="Liberation Serif" w:ascii="Times New Roman" w:hAnsi="Times New Roman"/>
                <w:sz w:val="24"/>
                <w:szCs w:val="24"/>
                <w:shd w:fill="auto" w:val="clear"/>
              </w:rPr>
              <w:t>Цели предлагаемого регулирования:</w:t>
            </w:r>
          </w:p>
        </w:tc>
        <w:tc>
          <w:tcPr>
            <w:tcW w:w="4699"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8.2.</w:t>
            </w:r>
            <w:r>
              <w:rPr>
                <w:rFonts w:cs="Liberation Serif" w:ascii="Times New Roman" w:hAnsi="Times New Roman"/>
                <w:sz w:val="24"/>
                <w:szCs w:val="24"/>
                <w:shd w:fill="auto" w:val="clear"/>
                <w:lang w:val="en-US"/>
              </w:rPr>
              <w:t xml:space="preserve"> </w:t>
            </w:r>
            <w:r>
              <w:rPr>
                <w:rFonts w:cs="Liberation Serif" w:ascii="Times New Roman" w:hAnsi="Times New Roman"/>
                <w:sz w:val="24"/>
                <w:szCs w:val="24"/>
                <w:shd w:fill="auto" w:val="clear"/>
              </w:rPr>
              <w:t>Установленные сроки достижения целей предлагаемого регулирования:</w:t>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8.3.</w:t>
            </w:r>
            <w:r>
              <w:rPr>
                <w:rFonts w:cs="Liberation Serif" w:ascii="Times New Roman" w:hAnsi="Times New Roman"/>
                <w:sz w:val="24"/>
                <w:szCs w:val="24"/>
                <w:shd w:fill="auto" w:val="clear"/>
                <w:lang w:val="en-US"/>
              </w:rPr>
              <w:t xml:space="preserve"> </w:t>
            </w:r>
            <w:r>
              <w:rPr>
                <w:rFonts w:cs="Liberation Serif" w:ascii="Times New Roman" w:hAnsi="Times New Roman"/>
                <w:sz w:val="24"/>
                <w:szCs w:val="24"/>
                <w:shd w:fill="auto" w:val="clear"/>
              </w:rPr>
              <w:t>Положения проекта акта, направленные на достижение целей регулирования</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Цель 1</w:t>
            </w:r>
          </w:p>
        </w:tc>
        <w:tc>
          <w:tcPr>
            <w:tcW w:w="4699"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Цель 2</w:t>
            </w:r>
          </w:p>
        </w:tc>
        <w:tc>
          <w:tcPr>
            <w:tcW w:w="4699"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w:t>
            </w:r>
          </w:p>
        </w:tc>
        <w:tc>
          <w:tcPr>
            <w:tcW w:w="4699"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8.4.</w:t>
            </w:r>
            <w:r>
              <w:rPr>
                <w:rFonts w:cs="Liberation Serif" w:ascii="Times New Roman" w:hAnsi="Times New Roman"/>
                <w:sz w:val="24"/>
                <w:szCs w:val="24"/>
                <w:shd w:fill="auto" w:val="clear"/>
                <w:lang w:val="en-US"/>
              </w:rPr>
              <w:t xml:space="preserve"> </w:t>
            </w:r>
            <w:r>
              <w:rPr>
                <w:rFonts w:cs="Liberation Serif" w:ascii="Times New Roman" w:hAnsi="Times New Roman"/>
                <w:sz w:val="24"/>
                <w:szCs w:val="24"/>
                <w:shd w:fill="auto" w:val="clear"/>
              </w:rPr>
              <w:t xml:space="preserve">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 </w:t>
            </w:r>
            <w:r>
              <w:rPr>
                <w:rFonts w:cs="Liberation Serif" w:ascii="Times New Roman" w:hAnsi="Times New Roman"/>
                <w:i/>
                <w:iCs/>
                <w:sz w:val="24"/>
                <w:szCs w:val="24"/>
                <w:shd w:fill="auto" w:val="clear"/>
              </w:rPr>
              <w:t>(место для текстового описания)</w:t>
            </w:r>
          </w:p>
        </w:tc>
      </w:tr>
      <w:tr>
        <w:trPr/>
        <w:tc>
          <w:tcPr>
            <w:tcW w:w="3000"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8.5. Индикативные показатели</w:t>
            </w:r>
          </w:p>
        </w:tc>
        <w:tc>
          <w:tcPr>
            <w:tcW w:w="2999"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8.6. Актуальное значение (Индикативного показателя)</w:t>
            </w:r>
          </w:p>
        </w:tc>
        <w:tc>
          <w:tcPr>
            <w:tcW w:w="3988"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8.7. Прогнозируемые значения индикативного показателя на период установления ОТ или не менее чем на 5 лет с даты их установления (изменения)</w:t>
            </w:r>
          </w:p>
        </w:tc>
      </w:tr>
      <w:tr>
        <w:trPr/>
        <w:tc>
          <w:tcPr>
            <w:tcW w:w="3000"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2999"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3988"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both"/>
              <w:rPr>
                <w:rFonts w:ascii="Times New Roman" w:hAnsi="Times New Roman"/>
                <w:sz w:val="24"/>
                <w:szCs w:val="24"/>
                <w:highlight w:val="none"/>
                <w:shd w:fill="auto" w:val="clear"/>
              </w:rPr>
            </w:pPr>
            <w:r>
              <w:rPr>
                <w:rFonts w:ascii="Times New Roman" w:hAnsi="Times New Roman"/>
                <w:sz w:val="24"/>
                <w:szCs w:val="24"/>
                <w:shd w:fill="auto" w:val="clear"/>
              </w:rPr>
              <w:t xml:space="preserve"> </w:t>
            </w:r>
            <w:r>
              <w:rPr>
                <w:rFonts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9. Описание предлагаемого регулирования и иных возможных способов решения проблемы</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9.1. Описание предлагаемого способа решения проблемы и преодоления связанных с ней негативных эффектов, возможные риски реализации регулирования: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9.2. Описание иных способов решения проблемы, в том числе без вмешательства со стороны государства (с указанием того, каким образом каждым из способов могла бы быть решена проблема) с финансовой оценкой эффективности иных способов: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10. Категории субъектов предпринимательской и иной экономической деятельности, обязанных соблюдать ОТ, оценка их количества:</w:t>
            </w:r>
          </w:p>
        </w:tc>
      </w:tr>
      <w:tr>
        <w:trPr/>
        <w:tc>
          <w:tcPr>
            <w:tcW w:w="410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10.1. Наименование групп субъектов предпринимательской и иной экономической деятельности</w:t>
            </w:r>
          </w:p>
        </w:tc>
        <w:tc>
          <w:tcPr>
            <w:tcW w:w="3248"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10.2. Оценка количества на стадии разработки проекта акта (при возможности)</w:t>
            </w:r>
          </w:p>
        </w:tc>
        <w:tc>
          <w:tcPr>
            <w:tcW w:w="2639"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10.3. Источники данных</w:t>
            </w:r>
          </w:p>
        </w:tc>
      </w:tr>
      <w:tr>
        <w:trPr/>
        <w:tc>
          <w:tcPr>
            <w:tcW w:w="410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3248"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2639"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11. Описание содержания ОТ, предусмотренных проектом акта:</w:t>
            </w:r>
          </w:p>
        </w:tc>
      </w:tr>
      <w:tr>
        <w:trPr/>
        <w:tc>
          <w:tcPr>
            <w:tcW w:w="292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11.1. Содержание ОТ (со ссылкой на структурную единицу проекта акта)</w:t>
            </w:r>
          </w:p>
        </w:tc>
        <w:tc>
          <w:tcPr>
            <w:tcW w:w="3949" w:type="dxa"/>
            <w:gridSpan w:val="15"/>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11.2. Перечень действий, необходимых для соблюдения ОТ соответствующим субъектом</w:t>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11.3. Оценка затрат на соблюдение ОТ</w:t>
            </w:r>
          </w:p>
        </w:tc>
      </w:tr>
      <w:tr>
        <w:trPr/>
        <w:tc>
          <w:tcPr>
            <w:tcW w:w="292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3949" w:type="dxa"/>
            <w:gridSpan w:val="15"/>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12. Формы оценки соблюдения ОТ и ее правовое регулирование:</w:t>
            </w:r>
          </w:p>
        </w:tc>
      </w:tr>
      <w:tr>
        <w:trPr/>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12.1. Номер ОТ (в соответствии с пунктом 10)</w:t>
            </w:r>
          </w:p>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1962"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12.2. Форма оценки соблюдения</w:t>
            </w:r>
            <w:r>
              <w:rPr>
                <w:rFonts w:eastAsia="Times New Roman" w:cs="Liberation Serif" w:ascii="Times New Roman" w:hAnsi="Times New Roman"/>
                <w:sz w:val="24"/>
                <w:szCs w:val="24"/>
                <w:shd w:fill="auto" w:val="clear"/>
                <w:vertAlign w:val="superscript"/>
                <w:lang w:eastAsia="ru-RU"/>
              </w:rPr>
              <w:t>3</w:t>
            </w:r>
          </w:p>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2774" w:type="dxa"/>
            <w:gridSpan w:val="10"/>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12.3. Орган, осуществляющий оценку соблюдения ОТ</w:t>
            </w:r>
          </w:p>
          <w:p>
            <w:pPr>
              <w:pStyle w:val="Normal"/>
              <w:widowControl w:val="false"/>
              <w:spacing w:before="0" w:after="0"/>
              <w:textAlignment w:val="auto"/>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before="0" w:after="0"/>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12.4. Правовое регулирование оценки соблюдения (при наличии)</w:t>
            </w:r>
          </w:p>
        </w:tc>
      </w:tr>
      <w:tr>
        <w:trPr/>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1962" w:type="dxa"/>
            <w:gridSpan w:val="1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2774" w:type="dxa"/>
            <w:gridSpan w:val="10"/>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13. Принципы установления и оценки применения ОТ:</w:t>
            </w:r>
          </w:p>
        </w:tc>
      </w:tr>
      <w:tr>
        <w:trPr/>
        <w:tc>
          <w:tcPr>
            <w:tcW w:w="3402" w:type="dxa"/>
            <w:gridSpan w:val="10"/>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Номер ОТ (в соответствии с пунктом 10)</w:t>
            </w:r>
          </w:p>
        </w:tc>
        <w:tc>
          <w:tcPr>
            <w:tcW w:w="6585" w:type="dxa"/>
            <w:gridSpan w:val="1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keepLines/>
              <w:widowControl w:val="false"/>
              <w:spacing w:before="0" w:after="0"/>
              <w:ind w:left="0" w:right="0" w:firstLine="16"/>
              <w:jc w:val="left"/>
              <w:textAlignment w:val="auto"/>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 xml:space="preserve">13.1. Законность </w:t>
            </w:r>
            <w:r>
              <w:rPr>
                <w:rFonts w:eastAsia="Times New Roman" w:cs="Liberation Serif" w:ascii="Times New Roman" w:hAnsi="Times New Roman"/>
                <w:i/>
                <w:iCs/>
                <w:sz w:val="24"/>
                <w:szCs w:val="24"/>
                <w:shd w:fill="auto" w:val="clear"/>
                <w:lang w:eastAsia="ru-RU"/>
              </w:rPr>
              <w:t>(место для текстового описания)</w:t>
            </w:r>
          </w:p>
        </w:tc>
      </w:tr>
      <w:tr>
        <w:trPr/>
        <w:tc>
          <w:tcPr>
            <w:tcW w:w="3402" w:type="dxa"/>
            <w:gridSpan w:val="10"/>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6585" w:type="dxa"/>
            <w:gridSpan w:val="1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13.2. Обоснованность ОТ </w:t>
            </w:r>
            <w:r>
              <w:rPr>
                <w:rFonts w:cs="Liberation Serif" w:ascii="Times New Roman" w:hAnsi="Times New Roman"/>
                <w:i/>
                <w:iCs/>
                <w:sz w:val="24"/>
                <w:szCs w:val="24"/>
                <w:shd w:fill="auto" w:val="clear"/>
              </w:rPr>
              <w:t>(место для текстового описания)</w:t>
            </w:r>
          </w:p>
        </w:tc>
      </w:tr>
      <w:tr>
        <w:trPr/>
        <w:tc>
          <w:tcPr>
            <w:tcW w:w="3402" w:type="dxa"/>
            <w:gridSpan w:val="10"/>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6585" w:type="dxa"/>
            <w:gridSpan w:val="1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13.3. Правовая определенность и системность </w:t>
            </w:r>
            <w:r>
              <w:rPr>
                <w:rFonts w:cs="Liberation Serif" w:ascii="Times New Roman" w:hAnsi="Times New Roman"/>
                <w:i/>
                <w:iCs/>
                <w:sz w:val="24"/>
                <w:szCs w:val="24"/>
                <w:shd w:fill="auto" w:val="clear"/>
              </w:rPr>
              <w:t>(место для текстового описания)</w:t>
            </w:r>
          </w:p>
        </w:tc>
      </w:tr>
      <w:tr>
        <w:trPr/>
        <w:tc>
          <w:tcPr>
            <w:tcW w:w="3402" w:type="dxa"/>
            <w:gridSpan w:val="10"/>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6585" w:type="dxa"/>
            <w:gridSpan w:val="1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13.4. Открытость и предсказуемость </w:t>
            </w:r>
            <w:r>
              <w:rPr>
                <w:rFonts w:cs="Liberation Serif" w:ascii="Times New Roman" w:hAnsi="Times New Roman"/>
                <w:i/>
                <w:iCs/>
                <w:sz w:val="24"/>
                <w:szCs w:val="24"/>
                <w:shd w:fill="auto" w:val="clear"/>
              </w:rPr>
              <w:t>(место для текстового описания)</w:t>
            </w:r>
          </w:p>
        </w:tc>
      </w:tr>
      <w:tr>
        <w:trPr/>
        <w:tc>
          <w:tcPr>
            <w:tcW w:w="3402" w:type="dxa"/>
            <w:gridSpan w:val="10"/>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6585" w:type="dxa"/>
            <w:gridSpan w:val="1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13.5. Исполнимость ОТ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 Основные группы лиц, чьи интересы будут затронуты предлагаемым правовым регулированием</w:t>
            </w:r>
          </w:p>
        </w:tc>
      </w:tr>
      <w:tr>
        <w:trPr/>
        <w:tc>
          <w:tcPr>
            <w:tcW w:w="410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14.1. Группа участников отношений:</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14.1.1.</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14.1.2.</w:t>
            </w:r>
          </w:p>
          <w:p>
            <w:pPr>
              <w:pStyle w:val="ConsPlusNormal"/>
              <w:widowControl w:val="false"/>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w:t>
            </w:r>
          </w:p>
        </w:tc>
        <w:tc>
          <w:tcPr>
            <w:tcW w:w="5887"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14.2. Оценка количества участников отношений:</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На стадии разработки проекта акта:</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14.2.1.</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14.2.2.</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14.3. После введения предлагаемого регулирования:</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14.3.1.</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14.3.2.</w:t>
            </w:r>
          </w:p>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14.4. Источники данных: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16"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15. Новые обязанности или ограничения, выгода (преимущества) субъектов предпринимательской и иной экономической деятельности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 Оценка расходов (выгод) субъектов предпринимательской и иной экономической деятельности, связанных с необходимостью соблюдения регулирования.</w:t>
            </w:r>
          </w:p>
        </w:tc>
      </w:tr>
      <w:tr>
        <w:trPr/>
        <w:tc>
          <w:tcPr>
            <w:tcW w:w="233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15.1. Группа участников отношений:</w:t>
            </w:r>
          </w:p>
        </w:tc>
        <w:tc>
          <w:tcPr>
            <w:tcW w:w="4336"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15.2. Описание новых или изменения содержания существующих обязанностей и ограничений, выгоды (преимуществ), порядок организации исполнения обязанностей и ограничений:</w:t>
            </w:r>
          </w:p>
        </w:tc>
        <w:tc>
          <w:tcPr>
            <w:tcW w:w="331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15.3. Описание и оценка видов расходов, выгод (преимуществ):</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uppressAutoHyphens w:val="true"/>
              <w:bidi w:val="0"/>
              <w:spacing w:lineRule="auto" w:line="216"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16. Новые функции, полномочия, обязанности и права органов местного самоуправления муниципальных образований Свердловской области, или сведения об их изменении, а также оценка соответствующих расходов (возможных поступлений) бюджета Артинского городского округа</w:t>
            </w:r>
          </w:p>
        </w:tc>
      </w:tr>
      <w:tr>
        <w:trPr/>
        <w:tc>
          <w:tcPr>
            <w:tcW w:w="233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16.1. Наименование и описание новых или изменения существующих функций, полномочий, обязанностей или прав:</w:t>
            </w:r>
          </w:p>
        </w:tc>
        <w:tc>
          <w:tcPr>
            <w:tcW w:w="3162"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16" w:before="0" w:after="0"/>
              <w:jc w:val="left"/>
              <w:rPr>
                <w:rFonts w:ascii="Times New Roman" w:hAnsi="Times New Roman"/>
                <w:sz w:val="24"/>
                <w:szCs w:val="24"/>
                <w:highlight w:val="none"/>
                <w:shd w:fill="auto" w:val="clear"/>
              </w:rPr>
            </w:pPr>
            <w:bookmarkStart w:id="6" w:name="P154_Копия_1"/>
            <w:bookmarkEnd w:id="6"/>
            <w:r>
              <w:rPr>
                <w:rFonts w:cs="Liberation Serif" w:ascii="Times New Roman" w:hAnsi="Times New Roman"/>
                <w:sz w:val="24"/>
                <w:szCs w:val="24"/>
                <w:shd w:fill="auto" w:val="clear"/>
              </w:rPr>
              <w:t>16.2. Порядок реализации:</w:t>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lineRule="auto" w:line="216" w:before="0" w:after="0"/>
              <w:jc w:val="left"/>
              <w:rPr>
                <w:rFonts w:ascii="Times New Roman" w:hAnsi="Times New Roman"/>
                <w:sz w:val="24"/>
                <w:szCs w:val="24"/>
                <w:highlight w:val="none"/>
                <w:shd w:fill="auto" w:val="clear"/>
              </w:rPr>
            </w:pPr>
            <w:bookmarkStart w:id="7" w:name="P155_Копия_1"/>
            <w:bookmarkEnd w:id="7"/>
            <w:r>
              <w:rPr>
                <w:rFonts w:cs="Liberation Serif" w:ascii="Times New Roman" w:hAnsi="Times New Roman"/>
                <w:sz w:val="24"/>
                <w:szCs w:val="24"/>
                <w:shd w:fill="auto" w:val="clear"/>
              </w:rPr>
              <w:t>16.3. Описание видов расходов (возможных поступлений) и количественная оценка</w:t>
              <w:br/>
              <w:t>(в т. ч. с приведением оценки изменения трудозатрат и (или) потребностей в иных ресурсах):</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Наименование органа:</w:t>
            </w:r>
            <w:r>
              <w:rPr>
                <w:rFonts w:cs="Liberation Serif" w:ascii="Times New Roman" w:hAnsi="Times New Roman"/>
                <w:i/>
                <w:iCs/>
                <w:sz w:val="24"/>
                <w:szCs w:val="24"/>
                <w:shd w:fill="auto" w:val="clear"/>
              </w:rPr>
              <w:t xml:space="preserve"> (место для текстового описания)</w:t>
            </w:r>
          </w:p>
        </w:tc>
      </w:tr>
      <w:tr>
        <w:trPr>
          <w:trHeight w:val="575" w:hRule="atLeast"/>
        </w:trPr>
        <w:tc>
          <w:tcPr>
            <w:tcW w:w="2338"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Функция, полномочия, обязанности или права (1)</w:t>
            </w:r>
          </w:p>
        </w:tc>
        <w:tc>
          <w:tcPr>
            <w:tcW w:w="3162" w:type="dxa"/>
            <w:gridSpan w:val="14"/>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Единовременные расходы в:</w:t>
            </w:r>
          </w:p>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(указать год возникновения)</w:t>
            </w:r>
          </w:p>
        </w:tc>
      </w:tr>
      <w:tr>
        <w:trPr>
          <w:trHeight w:val="535" w:hRule="atLeast"/>
        </w:trPr>
        <w:tc>
          <w:tcPr>
            <w:tcW w:w="2338"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62" w:type="dxa"/>
            <w:gridSpan w:val="1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Периодические расходы за период:</w:t>
            </w:r>
          </w:p>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(указать период)</w:t>
            </w:r>
          </w:p>
        </w:tc>
      </w:tr>
      <w:tr>
        <w:trPr>
          <w:trHeight w:val="454" w:hRule="atLeast"/>
        </w:trPr>
        <w:tc>
          <w:tcPr>
            <w:tcW w:w="2338"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62" w:type="dxa"/>
            <w:gridSpan w:val="1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Возможные поступления за период:</w:t>
            </w:r>
          </w:p>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(указать период)</w:t>
            </w:r>
          </w:p>
        </w:tc>
      </w:tr>
      <w:tr>
        <w:trPr/>
        <w:tc>
          <w:tcPr>
            <w:tcW w:w="2338"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Функция, полномочия, обязанности или права (2)</w:t>
            </w:r>
          </w:p>
        </w:tc>
        <w:tc>
          <w:tcPr>
            <w:tcW w:w="3162" w:type="dxa"/>
            <w:gridSpan w:val="14"/>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Единовременные расходы в:</w:t>
            </w:r>
          </w:p>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(указать год возникновения)</w:t>
            </w:r>
          </w:p>
        </w:tc>
      </w:tr>
      <w:tr>
        <w:trPr/>
        <w:tc>
          <w:tcPr>
            <w:tcW w:w="2338"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62" w:type="dxa"/>
            <w:gridSpan w:val="1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Периодические расходы за период:</w:t>
            </w:r>
          </w:p>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(указать период)</w:t>
            </w:r>
          </w:p>
        </w:tc>
      </w:tr>
      <w:tr>
        <w:trPr/>
        <w:tc>
          <w:tcPr>
            <w:tcW w:w="2338"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62" w:type="dxa"/>
            <w:gridSpan w:val="1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448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Возможные поступления за период:</w:t>
            </w:r>
          </w:p>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(указать период)</w:t>
            </w:r>
          </w:p>
        </w:tc>
      </w:tr>
      <w:tr>
        <w:trPr/>
        <w:tc>
          <w:tcPr>
            <w:tcW w:w="6635" w:type="dxa"/>
            <w:gridSpan w:val="1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Итого единовременные расходы:</w:t>
            </w:r>
          </w:p>
        </w:tc>
        <w:tc>
          <w:tcPr>
            <w:tcW w:w="3352"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6635" w:type="dxa"/>
            <w:gridSpan w:val="1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Итого периодические расходы за год:</w:t>
            </w:r>
          </w:p>
        </w:tc>
        <w:tc>
          <w:tcPr>
            <w:tcW w:w="3352"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6635" w:type="dxa"/>
            <w:gridSpan w:val="1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Итого возможные поступления за год:</w:t>
            </w:r>
          </w:p>
        </w:tc>
        <w:tc>
          <w:tcPr>
            <w:tcW w:w="3352"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eastAsia="Calibri" w:cs="Liberation Serif" w:ascii="Times New Roman" w:hAnsi="Times New Roman"/>
                <w:sz w:val="24"/>
                <w:szCs w:val="24"/>
                <w:shd w:fill="auto" w:val="clear"/>
                <w:lang w:eastAsia="en-US"/>
              </w:rPr>
              <w:t>16.4. Иные сведения о расходах (возможных поступлениях) бюджета Артинского городского округа:</w:t>
            </w:r>
            <w:r>
              <w:rPr>
                <w:rFonts w:eastAsia="Calibri" w:cs="Liberation Serif" w:ascii="Times New Roman" w:hAnsi="Times New Roman"/>
                <w:i/>
                <w:iCs/>
                <w:sz w:val="24"/>
                <w:szCs w:val="24"/>
                <w:shd w:fill="auto" w:val="clear"/>
                <w:lang w:eastAsia="en-US"/>
              </w:rPr>
              <w:t xml:space="preserve"> (место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eastAsia="Calibri" w:cs="Liberation Serif" w:ascii="Times New Roman" w:hAnsi="Times New Roman"/>
                <w:sz w:val="24"/>
                <w:szCs w:val="24"/>
                <w:shd w:fill="auto" w:val="clear"/>
                <w:lang w:eastAsia="en-US"/>
              </w:rPr>
              <w:t xml:space="preserve">16.5. Источники данных: </w:t>
            </w:r>
            <w:r>
              <w:rPr>
                <w:rFonts w:eastAsia="Calibri" w:cs="Liberation Serif" w:ascii="Times New Roman" w:hAnsi="Times New Roman"/>
                <w:i/>
                <w:iCs/>
                <w:sz w:val="24"/>
                <w:szCs w:val="24"/>
                <w:shd w:fill="auto" w:val="clear"/>
                <w:lang w:eastAsia="en-US"/>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eastAsia="Calibri" w:cs="Liberation Serif" w:ascii="Times New Roman" w:hAnsi="Times New Roman"/>
                <w:sz w:val="24"/>
                <w:szCs w:val="24"/>
                <w:shd w:fill="auto" w:val="clear"/>
                <w:lang w:eastAsia="en-US"/>
              </w:rPr>
              <w:t xml:space="preserve">17. </w:t>
            </w:r>
            <w:r>
              <w:rPr>
                <w:rFonts w:cs="Liberation Serif" w:ascii="Times New Roman" w:hAnsi="Times New Roman"/>
                <w:sz w:val="24"/>
                <w:szCs w:val="24"/>
                <w:shd w:fill="auto" w:val="clear"/>
              </w:rPr>
              <w:t xml:space="preserve">Оценка влияния на конкурентную среду в регионе: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17.1. Источники данных: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18. Риски решения проблемы предложенным способом регулирования и риски негативных последствий</w:t>
            </w:r>
          </w:p>
        </w:tc>
      </w:tr>
      <w:tr>
        <w:trPr/>
        <w:tc>
          <w:tcPr>
            <w:tcW w:w="265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18.1. Риски решения проблемы предложенным способом и риски негативных последствий:</w:t>
            </w:r>
          </w:p>
        </w:tc>
        <w:tc>
          <w:tcPr>
            <w:tcW w:w="2848"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widowControl w:val="false"/>
              <w:spacing w:lineRule="auto" w:line="216" w:before="0" w:after="0"/>
              <w:jc w:val="left"/>
              <w:rPr>
                <w:rFonts w:ascii="Times New Roman" w:hAnsi="Times New Roman"/>
                <w:sz w:val="24"/>
                <w:szCs w:val="24"/>
                <w:highlight w:val="none"/>
                <w:shd w:fill="auto" w:val="clear"/>
              </w:rPr>
            </w:pPr>
            <w:bookmarkStart w:id="8" w:name="P217_Копия_1"/>
            <w:bookmarkEnd w:id="8"/>
            <w:r>
              <w:rPr>
                <w:rFonts w:eastAsia="Times New Roman" w:cs="Liberation Serif" w:ascii="Times New Roman" w:hAnsi="Times New Roman"/>
                <w:sz w:val="24"/>
                <w:szCs w:val="24"/>
                <w:shd w:fill="auto" w:val="clear"/>
                <w:lang w:eastAsia="ru-RU"/>
              </w:rPr>
              <w:t>18.2. Оценки вероятности наступления рисков:</w:t>
            </w:r>
          </w:p>
        </w:tc>
        <w:tc>
          <w:tcPr>
            <w:tcW w:w="176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widowControl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18.3. Методы контроля эффективности избранного способа достижения целей регулирования:</w:t>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keepNext w:val="true"/>
              <w:widowControl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18.4. Степень контроля рисков:</w:t>
            </w:r>
          </w:p>
        </w:tc>
      </w:tr>
      <w:tr>
        <w:trPr/>
        <w:tc>
          <w:tcPr>
            <w:tcW w:w="265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Риск 1</w:t>
            </w:r>
          </w:p>
        </w:tc>
        <w:tc>
          <w:tcPr>
            <w:tcW w:w="2848"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176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r>
      <w:tr>
        <w:trPr/>
        <w:tc>
          <w:tcPr>
            <w:tcW w:w="265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Риск 2</w:t>
            </w:r>
          </w:p>
        </w:tc>
        <w:tc>
          <w:tcPr>
            <w:tcW w:w="2848"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176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r>
      <w:tr>
        <w:trPr/>
        <w:tc>
          <w:tcPr>
            <w:tcW w:w="265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w:t>
            </w:r>
          </w:p>
        </w:tc>
        <w:tc>
          <w:tcPr>
            <w:tcW w:w="2848"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763"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2724"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widowControl w:val="false"/>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19. Необходимые для достижения заявленных целей регулирования организационно - технические, методологические, информационные и иные мероприятия</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19.1. Мероприятия, необходимые для достижения целей регулирования</w:t>
            </w:r>
          </w:p>
        </w:tc>
        <w:tc>
          <w:tcPr>
            <w:tcW w:w="1337"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19.2. Сроки</w:t>
            </w:r>
          </w:p>
        </w:tc>
        <w:tc>
          <w:tcPr>
            <w:tcW w:w="1675"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19.3. Описание ожидаемого результата</w:t>
            </w:r>
          </w:p>
        </w:tc>
        <w:tc>
          <w:tcPr>
            <w:tcW w:w="1687"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19.4. Объем финансирования</w:t>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19.5. Источник финансирования</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Мероприятие 1</w:t>
            </w:r>
          </w:p>
        </w:tc>
        <w:tc>
          <w:tcPr>
            <w:tcW w:w="1337"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75"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87"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Мероприятие 2</w:t>
            </w:r>
          </w:p>
        </w:tc>
        <w:tc>
          <w:tcPr>
            <w:tcW w:w="1337"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75"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87"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w:t>
            </w:r>
          </w:p>
        </w:tc>
        <w:tc>
          <w:tcPr>
            <w:tcW w:w="1337" w:type="dxa"/>
            <w:gridSpan w:val="9"/>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75"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87"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3113"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20.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w:t>
            </w:r>
          </w:p>
          <w:p>
            <w:pPr>
              <w:pStyle w:val="Normal"/>
              <w:widowControl w:val="false"/>
              <w:spacing w:lineRule="auto" w:line="216" w:before="0" w:after="0"/>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20.1. Предполагаемая дата вступления в силу проекта нормативного правового акта: ___________ 20__ г.</w:t>
            </w:r>
          </w:p>
        </w:tc>
      </w:tr>
      <w:tr>
        <w:trPr/>
        <w:tc>
          <w:tcPr>
            <w:tcW w:w="5425"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0" w:right="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20.2. Необходимость установления переходного периода и (или) отсрочки введения предлагаемого регулирования:</w:t>
            </w:r>
          </w:p>
        </w:tc>
        <w:tc>
          <w:tcPr>
            <w:tcW w:w="4562"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Нет/Да (с указанием срока в днях</w:t>
              <w:br/>
              <w:t>с момента принятия проекта нормативного правового акта)</w:t>
            </w:r>
          </w:p>
        </w:tc>
      </w:tr>
      <w:tr>
        <w:trPr/>
        <w:tc>
          <w:tcPr>
            <w:tcW w:w="5425"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20.3. Необходимость распространения предлагаемого регулирования на ранее возникшие отношения:</w:t>
            </w:r>
          </w:p>
        </w:tc>
        <w:tc>
          <w:tcPr>
            <w:tcW w:w="4562"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Нет/Да (с указанием срока в днях</w:t>
              <w:br/>
              <w:t>с момента принятия проекта нормативного правового акта)</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16" w:before="0" w:after="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20.4. Обоснование необходимости установления переходного периода и (или)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w:t>
            </w:r>
          </w:p>
          <w:p>
            <w:pPr>
              <w:pStyle w:val="Normal"/>
              <w:widowControl w:val="false"/>
              <w:spacing w:lineRule="auto" w:line="216" w:before="0" w:after="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(место для текстового описания)</w:t>
            </w:r>
          </w:p>
          <w:p>
            <w:pPr>
              <w:pStyle w:val="Normal"/>
              <w:widowControl w:val="false"/>
              <w:spacing w:lineRule="auto" w:line="216" w:before="0" w:after="0"/>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bidi w:val="0"/>
              <w:spacing w:lineRule="auto" w:line="216"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21. Индикативные показатели достижения цели регулирования и сроки их достижения</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21.1. Цели предлагаемого регулирования</w:t>
            </w:r>
          </w:p>
          <w:p>
            <w:pPr>
              <w:pStyle w:val="Normal"/>
              <w:widowControl w:val="false"/>
              <w:overflowPunct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1925"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21.2. Индикативные показатели</w:t>
            </w:r>
          </w:p>
          <w:p>
            <w:pPr>
              <w:pStyle w:val="Normal"/>
              <w:widowControl w:val="false"/>
              <w:overflowPunct w:val="false"/>
              <w:spacing w:lineRule="auto" w:line="216" w:before="0" w:after="0"/>
              <w:jc w:val="left"/>
              <w:rPr>
                <w:rFonts w:ascii="Times New Roman" w:hAnsi="Times New Roman" w:eastAsia="Times New Roman" w:cs="Liberation Serif"/>
                <w:sz w:val="24"/>
                <w:szCs w:val="24"/>
                <w:highlight w:val="none"/>
                <w:shd w:fill="auto" w:val="clear"/>
                <w:lang w:eastAsia="ru-RU"/>
              </w:rPr>
            </w:pPr>
            <w:r>
              <w:rPr>
                <w:rFonts w:eastAsia="Times New Roman" w:cs="Liberation Serif" w:ascii="Times New Roman" w:hAnsi="Times New Roman"/>
                <w:sz w:val="24"/>
                <w:szCs w:val="24"/>
                <w:shd w:fill="auto" w:val="clear"/>
                <w:lang w:eastAsia="ru-RU"/>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 xml:space="preserve">21.3. </w:t>
            </w:r>
            <w:r>
              <w:rPr>
                <w:rFonts w:cs="Liberation Serif" w:ascii="Times New Roman" w:hAnsi="Times New Roman"/>
                <w:sz w:val="24"/>
                <w:szCs w:val="24"/>
                <w:shd w:fill="auto" w:val="clear"/>
              </w:rPr>
              <w:t>Сроки достижения индикативных показателей</w:t>
            </w:r>
          </w:p>
        </w:tc>
        <w:tc>
          <w:tcPr>
            <w:tcW w:w="1374"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21.4. Единицы измерения индикативных показателей</w:t>
            </w:r>
          </w:p>
        </w:tc>
        <w:tc>
          <w:tcPr>
            <w:tcW w:w="1613"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21.5. Целевые значения</w:t>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21.6. Способы расчета индикативных показателей</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Цель 1</w:t>
            </w:r>
          </w:p>
        </w:tc>
        <w:tc>
          <w:tcPr>
            <w:tcW w:w="1925"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374"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13"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Цель 2</w:t>
            </w:r>
          </w:p>
        </w:tc>
        <w:tc>
          <w:tcPr>
            <w:tcW w:w="1925"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374"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13"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false"/>
              <w:spacing w:lineRule="auto" w:line="216" w:before="0" w:after="0"/>
              <w:jc w:val="left"/>
              <w:rPr>
                <w:rFonts w:ascii="Times New Roman" w:hAnsi="Times New Roman"/>
                <w:sz w:val="24"/>
                <w:szCs w:val="24"/>
                <w:highlight w:val="none"/>
                <w:shd w:fill="auto" w:val="clear"/>
              </w:rPr>
            </w:pPr>
            <w:r>
              <w:rPr>
                <w:rFonts w:eastAsia="Times New Roman" w:cs="Liberation Serif" w:ascii="Times New Roman" w:hAnsi="Times New Roman"/>
                <w:sz w:val="24"/>
                <w:szCs w:val="24"/>
                <w:shd w:fill="auto" w:val="clear"/>
                <w:lang w:eastAsia="ru-RU"/>
              </w:rPr>
              <w:t>…</w:t>
            </w:r>
          </w:p>
        </w:tc>
        <w:tc>
          <w:tcPr>
            <w:tcW w:w="1925" w:type="dxa"/>
            <w:gridSpan w:val="11"/>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400" w:type="dxa"/>
            <w:gridSpan w:val="4"/>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374" w:type="dxa"/>
            <w:gridSpan w:val="6"/>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613"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c>
          <w:tcPr>
            <w:tcW w:w="150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Normal"/>
              <w:widowControl w:val="false"/>
              <w:spacing w:lineRule="auto" w:line="216" w:before="0" w:after="0"/>
              <w:jc w:val="left"/>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22. Оценка позитивных и негативных эффектов для общества при введении предлагаемого регулирования: </w:t>
            </w: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23. Сведения о размещении уведомления о подготовке проекта акта </w:t>
            </w:r>
            <w:r>
              <w:rPr>
                <w:rFonts w:cs="Liberation Serif" w:ascii="Times New Roman" w:hAnsi="Times New Roman"/>
                <w:i/>
                <w:iCs/>
                <w:sz w:val="24"/>
                <w:szCs w:val="24"/>
                <w:shd w:fill="auto" w:val="clear"/>
              </w:rPr>
              <w:t>(заполняется в случае, если по проекту акта проведена предварительная оценка регулирующего воздействия)</w:t>
            </w:r>
          </w:p>
        </w:tc>
      </w:tr>
      <w:tr>
        <w:trPr/>
        <w:tc>
          <w:tcPr>
            <w:tcW w:w="257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7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23.1. Сведения об организациях, извещенных о подготовке проекта акта:</w:t>
            </w:r>
          </w:p>
          <w:p>
            <w:pPr>
              <w:pStyle w:val="ConsPlusNormal"/>
              <w:widowControl w:val="false"/>
              <w:ind w:left="0" w:right="70"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организации, заключившие соглашение о сотрудничестве при проведении оценки регулирующего воздействия</w:t>
            </w:r>
          </w:p>
          <w:p>
            <w:pPr>
              <w:pStyle w:val="ConsPlusNormal"/>
              <w:widowControl w:val="false"/>
              <w:ind w:left="0" w:right="0" w:hanging="0"/>
              <w:jc w:val="left"/>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tc>
        <w:tc>
          <w:tcPr>
            <w:tcW w:w="4147" w:type="dxa"/>
            <w:gridSpan w:val="17"/>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ConsPlusNormal"/>
              <w:widowControl w:val="false"/>
              <w:ind w:left="164" w:right="186"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23.2. Статистика предложений, поступивших по итогам публичных консультаций о подготовке проекта акта: Общее количество поступивших предложений: </w:t>
            </w:r>
            <w:r>
              <w:rPr>
                <w:rFonts w:cs="Liberation Serif" w:ascii="Times New Roman" w:hAnsi="Times New Roman"/>
                <w:i/>
                <w:iCs/>
                <w:sz w:val="24"/>
                <w:szCs w:val="24"/>
                <w:shd w:fill="auto" w:val="clear"/>
              </w:rPr>
              <w:t>(место для текстового описания),</w:t>
            </w:r>
          </w:p>
          <w:p>
            <w:pPr>
              <w:pStyle w:val="ConsPlusNormal"/>
              <w:widowControl w:val="false"/>
              <w:ind w:left="164" w:right="186"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из них мнений о поддержке проекта акта: </w:t>
            </w:r>
            <w:r>
              <w:rPr>
                <w:rFonts w:cs="Liberation Serif" w:ascii="Times New Roman" w:hAnsi="Times New Roman"/>
                <w:i/>
                <w:iCs/>
                <w:sz w:val="24"/>
                <w:szCs w:val="24"/>
                <w:shd w:fill="auto" w:val="clear"/>
              </w:rPr>
              <w:t>(место для текстового описания)</w:t>
            </w:r>
          </w:p>
          <w:p>
            <w:pPr>
              <w:pStyle w:val="ConsPlusNormal"/>
              <w:widowControl w:val="false"/>
              <w:ind w:left="164" w:right="186"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Общее количество учтенных предложений: </w:t>
            </w:r>
            <w:r>
              <w:rPr>
                <w:rFonts w:cs="Liberation Serif" w:ascii="Times New Roman" w:hAnsi="Times New Roman"/>
                <w:i/>
                <w:iCs/>
                <w:sz w:val="24"/>
                <w:szCs w:val="24"/>
                <w:shd w:fill="auto" w:val="clear"/>
              </w:rPr>
              <w:t>(место для текстового описания)</w:t>
            </w:r>
          </w:p>
          <w:p>
            <w:pPr>
              <w:pStyle w:val="ConsPlusNormal"/>
              <w:keepNext w:val="true"/>
              <w:keepLines/>
              <w:widowControl w:val="false"/>
              <w:ind w:left="164" w:right="187"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Общее количество частично учтенных предложений: </w:t>
            </w:r>
            <w:r>
              <w:rPr>
                <w:rFonts w:cs="Liberation Serif" w:ascii="Times New Roman" w:hAnsi="Times New Roman"/>
                <w:i/>
                <w:iCs/>
                <w:sz w:val="24"/>
                <w:szCs w:val="24"/>
                <w:shd w:fill="auto" w:val="clear"/>
              </w:rPr>
              <w:t>(место для текстового описания)</w:t>
            </w:r>
          </w:p>
          <w:p>
            <w:pPr>
              <w:pStyle w:val="ConsPlusNormal"/>
              <w:keepNext w:val="true"/>
              <w:widowControl w:val="false"/>
              <w:ind w:left="164" w:right="187"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Общее количество неучтенных предложений:</w:t>
            </w:r>
          </w:p>
          <w:p>
            <w:pPr>
              <w:pStyle w:val="ConsPlusNormal"/>
              <w:widowControl w:val="false"/>
              <w:ind w:left="164" w:right="187" w:hanging="0"/>
              <w:jc w:val="left"/>
              <w:rPr>
                <w:rFonts w:ascii="Times New Roman" w:hAnsi="Times New Roman"/>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tc>
        <w:tc>
          <w:tcPr>
            <w:tcW w:w="3263" w:type="dxa"/>
            <w:gridSpan w:val="5"/>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ConsPlusNormal"/>
              <w:widowControl w:val="false"/>
              <w:ind w:left="139" w:right="135"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23.3. Иные сведения о проведении публичных консультаций:</w:t>
            </w:r>
          </w:p>
          <w:p>
            <w:pPr>
              <w:pStyle w:val="ConsPlusNormal"/>
              <w:widowControl w:val="false"/>
              <w:ind w:left="139" w:right="135" w:hanging="0"/>
              <w:jc w:val="left"/>
              <w:rPr>
                <w:rFonts w:ascii="Times New Roman" w:hAnsi="Times New Roman"/>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ConsPlusNormal"/>
              <w:keepNext w:val="true"/>
              <w:keepLines/>
              <w:widowControl w:val="false"/>
              <w:suppressAutoHyphens w:val="true"/>
              <w:overflowPunct w:val="false"/>
              <w:bidi w:val="0"/>
              <w:spacing w:lineRule="auto" w:line="240" w:before="0" w:after="0"/>
              <w:ind w:left="283" w:right="57" w:hanging="0"/>
              <w:jc w:val="both"/>
              <w:rPr>
                <w:rFonts w:ascii="Times New Roman" w:hAnsi="Times New Roman"/>
                <w:sz w:val="24"/>
                <w:szCs w:val="24"/>
                <w:highlight w:val="none"/>
                <w:shd w:fill="auto" w:val="clear"/>
              </w:rPr>
            </w:pPr>
            <w:r>
              <w:rPr>
                <w:rFonts w:cs="Liberation Serif" w:ascii="Times New Roman" w:hAnsi="Times New Roman"/>
                <w:sz w:val="24"/>
                <w:szCs w:val="24"/>
                <w:shd w:fill="auto" w:val="clear"/>
              </w:rPr>
              <w:t>24.  Сведения о проведении публичных консультаций</w:t>
            </w:r>
          </w:p>
        </w:tc>
      </w:tr>
      <w:tr>
        <w:trPr/>
        <w:tc>
          <w:tcPr>
            <w:tcW w:w="291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sz w:val="24"/>
                <w:szCs w:val="24"/>
                <w:highlight w:val="none"/>
                <w:shd w:fill="auto" w:val="clear"/>
              </w:rPr>
            </w:pPr>
            <w:r>
              <w:rPr>
                <w:rFonts w:cs="Liberation Serif" w:ascii="Times New Roman" w:hAnsi="Times New Roman"/>
                <w:sz w:val="24"/>
                <w:szCs w:val="24"/>
                <w:shd w:fill="auto" w:val="clear"/>
              </w:rPr>
              <w:t>24.1. Сведения об организациях, извещенных о проведении публичных консультаций: организации, заключившие соглашение о сотрудничестве</w:t>
            </w:r>
          </w:p>
          <w:p>
            <w:pPr>
              <w:pStyle w:val="Normal"/>
              <w:widowControl w:val="false"/>
              <w:spacing w:before="0" w:after="0"/>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при проведении оценки регулирующего воздействия: </w:t>
            </w:r>
            <w:r>
              <w:rPr>
                <w:rFonts w:cs="Liberation Serif" w:ascii="Times New Roman" w:hAnsi="Times New Roman"/>
                <w:i/>
                <w:iCs/>
                <w:sz w:val="24"/>
                <w:szCs w:val="24"/>
                <w:shd w:fill="auto" w:val="clear"/>
              </w:rPr>
              <w:t>(место для текстового описания)</w:t>
            </w:r>
          </w:p>
        </w:tc>
        <w:tc>
          <w:tcPr>
            <w:tcW w:w="3736" w:type="dxa"/>
            <w:gridSpan w:val="13"/>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Normal"/>
              <w:widowControl w:val="false"/>
              <w:spacing w:before="0" w:after="0"/>
              <w:ind w:left="139"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24.2. Статистика предложений, поступивших по итогам публичных консультаций Общее количество поступивших предложений по проекту акта:</w:t>
            </w:r>
          </w:p>
          <w:p>
            <w:pPr>
              <w:pStyle w:val="Normal"/>
              <w:widowControl w:val="false"/>
              <w:spacing w:before="0" w:after="0"/>
              <w:ind w:left="139"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widowControl w:val="false"/>
              <w:spacing w:before="0" w:after="0"/>
              <w:ind w:left="139"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Из них:</w:t>
            </w:r>
          </w:p>
          <w:p>
            <w:pPr>
              <w:pStyle w:val="Normal"/>
              <w:keepNext w:val="true"/>
              <w:keepLines/>
              <w:widowControl w:val="false"/>
              <w:spacing w:before="0" w:after="0"/>
              <w:ind w:left="142"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Мнений о поддержке проекта акта:</w:t>
            </w:r>
          </w:p>
          <w:p>
            <w:pPr>
              <w:pStyle w:val="Normal"/>
              <w:keepNext w:val="true"/>
              <w:keepLines/>
              <w:widowControl w:val="false"/>
              <w:spacing w:before="0" w:after="0"/>
              <w:ind w:left="142"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keepNext w:val="true"/>
              <w:keepLines/>
              <w:widowControl w:val="false"/>
              <w:spacing w:before="0" w:after="0"/>
              <w:ind w:left="142"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Количество учтенных предложений:</w:t>
            </w:r>
          </w:p>
          <w:p>
            <w:pPr>
              <w:pStyle w:val="Normal"/>
              <w:keepNext w:val="true"/>
              <w:keepLines/>
              <w:widowControl w:val="false"/>
              <w:spacing w:before="0" w:after="0"/>
              <w:ind w:left="142"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widowControl w:val="false"/>
              <w:spacing w:before="0" w:after="0"/>
              <w:ind w:left="139"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Количество частично учтенных предложений:</w:t>
            </w:r>
          </w:p>
          <w:p>
            <w:pPr>
              <w:pStyle w:val="Normal"/>
              <w:widowControl w:val="false"/>
              <w:spacing w:before="0" w:after="0"/>
              <w:ind w:left="139"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widowControl w:val="false"/>
              <w:spacing w:before="0" w:after="0"/>
              <w:ind w:left="139"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Количество неучтенных предложений:</w:t>
            </w:r>
          </w:p>
          <w:p>
            <w:pPr>
              <w:pStyle w:val="Normal"/>
              <w:widowControl w:val="false"/>
              <w:spacing w:before="0" w:after="0"/>
              <w:ind w:left="139"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widowControl w:val="false"/>
              <w:spacing w:before="0" w:after="0"/>
              <w:ind w:left="139"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Общее количество поступивших предложений по сопроводительным документам:</w:t>
            </w:r>
          </w:p>
          <w:p>
            <w:pPr>
              <w:pStyle w:val="Normal"/>
              <w:widowControl w:val="false"/>
              <w:spacing w:before="0" w:after="0"/>
              <w:ind w:left="139"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widowControl w:val="false"/>
              <w:spacing w:before="0" w:after="0"/>
              <w:ind w:left="139"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из них учтено:</w:t>
            </w:r>
          </w:p>
          <w:p>
            <w:pPr>
              <w:pStyle w:val="Normal"/>
              <w:keepNext w:val="true"/>
              <w:keepLines/>
              <w:widowControl w:val="false"/>
              <w:spacing w:before="0" w:after="0"/>
              <w:ind w:left="142" w:right="0" w:hanging="0"/>
              <w:rPr>
                <w:rFonts w:ascii="Times New Roman" w:hAnsi="Times New Roman"/>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p>
            <w:pPr>
              <w:pStyle w:val="Normal"/>
              <w:keepNext w:val="true"/>
              <w:keepLines/>
              <w:widowControl w:val="false"/>
              <w:spacing w:before="0" w:after="0"/>
              <w:ind w:left="142"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не учтено:</w:t>
            </w:r>
          </w:p>
          <w:p>
            <w:pPr>
              <w:pStyle w:val="Normal"/>
              <w:widowControl w:val="false"/>
              <w:spacing w:before="0" w:after="0"/>
              <w:ind w:left="139" w:right="0" w:hanging="0"/>
              <w:rPr>
                <w:rFonts w:ascii="Times New Roman" w:hAnsi="Times New Roman"/>
                <w:i/>
                <w:i/>
                <w:iCs/>
                <w:sz w:val="24"/>
                <w:szCs w:val="24"/>
                <w:highlight w:val="none"/>
                <w:shd w:fill="auto" w:val="clear"/>
              </w:rPr>
            </w:pPr>
            <w:r>
              <w:rPr>
                <w:rFonts w:cs="Liberation Serif" w:ascii="Times New Roman" w:hAnsi="Times New Roman"/>
                <w:i/>
                <w:iCs/>
                <w:sz w:val="24"/>
                <w:szCs w:val="24"/>
                <w:shd w:fill="auto" w:val="clear"/>
              </w:rPr>
              <w:t>(место для текстового описания).</w:t>
            </w:r>
          </w:p>
        </w:tc>
        <w:tc>
          <w:tcPr>
            <w:tcW w:w="3339"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Normal"/>
              <w:widowControl w:val="false"/>
              <w:spacing w:before="0" w:after="0"/>
              <w:ind w:left="111"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24.3. Устраненные в ходе подготовки и обсуждения проекта акта административные барьеры и избыточные издержки: </w:t>
            </w:r>
            <w:r>
              <w:rPr>
                <w:rFonts w:cs="Liberation Serif" w:ascii="Times New Roman" w:hAnsi="Times New Roman"/>
                <w:b w:val="false"/>
                <w:bCs w:val="false"/>
                <w:i/>
                <w:iCs/>
                <w:sz w:val="24"/>
                <w:szCs w:val="24"/>
                <w:shd w:fill="auto" w:val="clear"/>
              </w:rPr>
              <w:t>(место для текстового описания)</w:t>
            </w:r>
          </w:p>
        </w:tc>
      </w:tr>
      <w:tr>
        <w:trPr/>
        <w:tc>
          <w:tcPr>
            <w:tcW w:w="9987" w:type="dxa"/>
            <w:gridSpan w:val="2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40" w:before="0" w:after="0"/>
              <w:ind w:left="283" w:right="57" w:hanging="0"/>
              <w:jc w:val="left"/>
              <w:rPr>
                <w:rFonts w:ascii="Times New Roman" w:hAnsi="Times New Roman"/>
                <w:sz w:val="24"/>
                <w:szCs w:val="24"/>
                <w:highlight w:val="none"/>
                <w:shd w:fill="auto" w:val="clear"/>
              </w:rPr>
            </w:pPr>
            <w:r>
              <w:rPr>
                <w:rFonts w:cs="Liberation Serif" w:ascii="Times New Roman" w:hAnsi="Times New Roman"/>
                <w:sz w:val="24"/>
                <w:szCs w:val="24"/>
                <w:shd w:fill="auto" w:val="clear"/>
              </w:rPr>
              <w:t>25. Выводы о целесообразности и оптимальности предлагаемого регулирования</w:t>
            </w:r>
          </w:p>
        </w:tc>
      </w:tr>
      <w:tr>
        <w:trPr/>
        <w:tc>
          <w:tcPr>
            <w:tcW w:w="21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25.1. Оценка позитивных и негативных эффектов для общества при введении предлагаемого регулирования: </w:t>
            </w:r>
            <w:r>
              <w:rPr>
                <w:rFonts w:cs="Liberation Serif" w:ascii="Times New Roman" w:hAnsi="Times New Roman"/>
                <w:i/>
                <w:iCs/>
                <w:sz w:val="24"/>
                <w:szCs w:val="24"/>
                <w:shd w:fill="auto" w:val="clear"/>
              </w:rPr>
              <w:t>(место для текстового описания)</w:t>
            </w:r>
          </w:p>
        </w:tc>
        <w:tc>
          <w:tcPr>
            <w:tcW w:w="1838" w:type="dxa"/>
            <w:gridSpan w:val="10"/>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Normal"/>
              <w:widowControl w:val="false"/>
              <w:spacing w:before="0" w:after="0"/>
              <w:ind w:left="64"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25.2. Дополнительные сведения, позволяющие оценить обоснованность предлагаемого регулирования: </w:t>
            </w:r>
            <w:r>
              <w:rPr>
                <w:rFonts w:cs="Liberation Serif" w:ascii="Times New Roman" w:hAnsi="Times New Roman"/>
                <w:i/>
                <w:iCs/>
                <w:sz w:val="24"/>
                <w:szCs w:val="24"/>
                <w:shd w:fill="auto" w:val="clear"/>
              </w:rPr>
              <w:t>(место для текстового описания)</w:t>
            </w:r>
          </w:p>
        </w:tc>
        <w:tc>
          <w:tcPr>
            <w:tcW w:w="2635" w:type="dxa"/>
            <w:gridSpan w:val="8"/>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Normal"/>
              <w:widowControl w:val="false"/>
              <w:spacing w:before="0" w:after="0"/>
              <w:ind w:left="70" w:right="0"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 xml:space="preserve">25.3. Источники данных: </w:t>
            </w:r>
            <w:r>
              <w:rPr>
                <w:rFonts w:cs="Liberation Serif" w:ascii="Times New Roman" w:hAnsi="Times New Roman"/>
                <w:i/>
                <w:iCs/>
                <w:sz w:val="24"/>
                <w:szCs w:val="24"/>
                <w:shd w:fill="auto" w:val="clear"/>
              </w:rPr>
              <w:t>(место для текстового описания)</w:t>
            </w:r>
          </w:p>
        </w:tc>
        <w:tc>
          <w:tcPr>
            <w:tcW w:w="3339" w:type="dxa"/>
            <w:gridSpan w:val="7"/>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tcPr>
          <w:p>
            <w:pPr>
              <w:pStyle w:val="Normal"/>
              <w:widowControl w:val="false"/>
              <w:spacing w:before="0" w:after="0"/>
              <w:ind w:left="110" w:right="135" w:hanging="0"/>
              <w:rPr>
                <w:rFonts w:ascii="Times New Roman" w:hAnsi="Times New Roman"/>
                <w:sz w:val="24"/>
                <w:szCs w:val="24"/>
                <w:highlight w:val="none"/>
                <w:shd w:fill="auto" w:val="clear"/>
              </w:rPr>
            </w:pPr>
            <w:r>
              <w:rPr>
                <w:rFonts w:cs="Liberation Serif" w:ascii="Times New Roman" w:hAnsi="Times New Roman"/>
                <w:sz w:val="24"/>
                <w:szCs w:val="24"/>
                <w:shd w:fill="auto" w:val="clear"/>
              </w:rPr>
              <w:t>25.4. Вывод о наличии либо об отсутствии в итоговой редакции проекта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бюджета Артинского городского округа:</w:t>
            </w:r>
          </w:p>
          <w:p>
            <w:pPr>
              <w:pStyle w:val="Normal"/>
              <w:widowControl w:val="false"/>
              <w:spacing w:before="0" w:after="0"/>
              <w:rPr>
                <w:rFonts w:ascii="Times New Roman" w:hAnsi="Times New Roman"/>
                <w:sz w:val="24"/>
                <w:szCs w:val="24"/>
                <w:highlight w:val="none"/>
                <w:shd w:fill="auto" w:val="clear"/>
              </w:rPr>
            </w:pPr>
            <w:r>
              <w:rPr>
                <w:rFonts w:cs="Liberation Serif" w:ascii="Times New Roman" w:hAnsi="Times New Roman"/>
                <w:sz w:val="24"/>
                <w:szCs w:val="24"/>
                <w:shd w:fill="auto" w:val="clear"/>
              </w:rPr>
              <w:t>(место для текстового описания)</w:t>
            </w:r>
          </w:p>
          <w:p>
            <w:pPr>
              <w:pStyle w:val="Normal"/>
              <w:widowControl w:val="false"/>
              <w:spacing w:before="0" w:after="0"/>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tc>
      </w:tr>
    </w:tbl>
    <w:p>
      <w:pPr>
        <w:pStyle w:val="ConsPlusNonformat"/>
        <w:widowControl/>
        <w:jc w:val="both"/>
        <w:rPr>
          <w:rFonts w:ascii="Times New Roman" w:hAnsi="Times New Roman" w:cs="Liberation Serif"/>
          <w:sz w:val="24"/>
          <w:szCs w:val="24"/>
          <w:highlight w:val="none"/>
          <w:shd w:fill="auto" w:val="clear"/>
        </w:rPr>
      </w:pPr>
      <w:r>
        <w:rPr>
          <w:rFonts w:cs="Liberation Serif" w:ascii="Times New Roman" w:hAnsi="Times New Roman"/>
          <w:sz w:val="24"/>
          <w:szCs w:val="24"/>
          <w:shd w:fill="auto" w:val="clear"/>
        </w:rPr>
      </w:r>
    </w:p>
    <w:p>
      <w:pPr>
        <w:pStyle w:val="ConsPlusNonformat"/>
        <w:widowControl/>
        <w:spacing w:lineRule="auto" w:line="216"/>
        <w:jc w:val="both"/>
        <w:rPr>
          <w:rFonts w:ascii="Times New Roman" w:hAnsi="Times New Roman"/>
          <w:sz w:val="24"/>
          <w:szCs w:val="24"/>
          <w:highlight w:val="none"/>
          <w:shd w:fill="FFFF00" w:val="clear"/>
        </w:rPr>
      </w:pPr>
      <w:r>
        <w:rPr>
          <w:rFonts w:cs="Liberation Serif" w:ascii="Times New Roman" w:hAnsi="Times New Roman"/>
          <w:sz w:val="24"/>
          <w:szCs w:val="24"/>
          <w:shd w:fill="auto" w:val="clear"/>
        </w:rPr>
        <w:t xml:space="preserve">Приложение: </w:t>
      </w:r>
      <w:r>
        <w:rPr>
          <w:rStyle w:val="Style13"/>
          <w:rFonts w:cs="Arial" w:ascii="Times New Roman" w:hAnsi="Times New Roman"/>
          <w:color w:val="000000"/>
          <w:sz w:val="24"/>
          <w:szCs w:val="24"/>
          <w:u w:val="none"/>
          <w:shd w:fill="auto" w:val="clear"/>
        </w:rPr>
        <w:t xml:space="preserve">Сводный отчет предложений с указанием сведений об их учете или причинах отклонения. </w:t>
      </w:r>
    </w:p>
    <w:p>
      <w:pPr>
        <w:pStyle w:val="ConsPlusNonformat"/>
        <w:widowControl/>
        <w:spacing w:lineRule="auto" w:line="216"/>
        <w:jc w:val="both"/>
        <w:rPr>
          <w:rFonts w:ascii="Times New Roman" w:hAnsi="Times New Roman"/>
          <w:sz w:val="24"/>
          <w:szCs w:val="24"/>
          <w:highlight w:val="none"/>
          <w:u w:val="none"/>
          <w:shd w:fill="FFFF00" w:val="clear"/>
        </w:rPr>
      </w:pPr>
      <w:r>
        <w:rPr>
          <w:rFonts w:ascii="Times New Roman" w:hAnsi="Times New Roman"/>
          <w:sz w:val="24"/>
          <w:szCs w:val="24"/>
          <w:u w:val="none"/>
          <w:shd w:fill="FFFF00" w:val="clear"/>
        </w:rPr>
      </w:r>
    </w:p>
    <w:p>
      <w:pPr>
        <w:pStyle w:val="ConsPlusNonformat"/>
        <w:widowControl/>
        <w:spacing w:lineRule="auto" w:line="216"/>
        <w:jc w:val="both"/>
        <w:rPr>
          <w:rFonts w:ascii="Times New Roman" w:hAnsi="Times New Roman" w:cs="Liberation Serif"/>
          <w:sz w:val="24"/>
          <w:szCs w:val="24"/>
        </w:rPr>
      </w:pPr>
      <w:r>
        <w:rPr>
          <w:rFonts w:cs="Liberation Serif" w:ascii="Times New Roman" w:hAnsi="Times New Roman"/>
          <w:sz w:val="24"/>
          <w:szCs w:val="24"/>
        </w:rPr>
      </w:r>
    </w:p>
    <w:p>
      <w:pPr>
        <w:pStyle w:val="ConsPlusNonformat"/>
        <w:widowControl/>
        <w:spacing w:lineRule="auto" w:line="216"/>
        <w:jc w:val="both"/>
        <w:rPr>
          <w:rFonts w:ascii="Times New Roman" w:hAnsi="Times New Roman" w:cs="Liberation Serif"/>
          <w:sz w:val="24"/>
          <w:szCs w:val="24"/>
        </w:rPr>
      </w:pPr>
      <w:r>
        <w:rPr>
          <w:rFonts w:cs="Liberation Serif" w:ascii="Times New Roman" w:hAnsi="Times New Roman"/>
          <w:sz w:val="24"/>
          <w:szCs w:val="24"/>
        </w:rPr>
      </w:r>
    </w:p>
    <w:p>
      <w:pPr>
        <w:pStyle w:val="ConsPlusNonformat"/>
        <w:widowControl/>
        <w:spacing w:lineRule="auto" w:line="216"/>
        <w:jc w:val="both"/>
        <w:rPr>
          <w:rFonts w:ascii="Times New Roman" w:hAnsi="Times New Roman"/>
          <w:sz w:val="24"/>
          <w:szCs w:val="24"/>
        </w:rPr>
      </w:pPr>
      <w:r>
        <w:rPr>
          <w:rFonts w:cs="Liberation Serif" w:ascii="Times New Roman" w:hAnsi="Times New Roman"/>
          <w:sz w:val="24"/>
          <w:szCs w:val="24"/>
        </w:rPr>
        <w:t>Руководитель (заместитель руководителя)</w:t>
      </w:r>
    </w:p>
    <w:p>
      <w:pPr>
        <w:pStyle w:val="ConsPlusNonformat"/>
        <w:widowControl/>
        <w:spacing w:lineRule="auto" w:line="216"/>
        <w:jc w:val="both"/>
        <w:rPr>
          <w:rFonts w:ascii="Times New Roman" w:hAnsi="Times New Roman"/>
          <w:sz w:val="24"/>
          <w:szCs w:val="24"/>
        </w:rPr>
      </w:pPr>
      <w:r>
        <w:rPr>
          <w:rFonts w:cs="Liberation Serif" w:ascii="Times New Roman" w:hAnsi="Times New Roman"/>
          <w:sz w:val="24"/>
          <w:szCs w:val="24"/>
          <w:lang w:val="ru-RU"/>
        </w:rPr>
        <w:t>уполномоченного</w:t>
      </w:r>
      <w:r>
        <w:rPr>
          <w:rFonts w:cs="Liberation Serif" w:ascii="Times New Roman" w:hAnsi="Times New Roman"/>
          <w:sz w:val="24"/>
          <w:szCs w:val="24"/>
        </w:rPr>
        <w:t xml:space="preserve"> органа</w:t>
      </w:r>
    </w:p>
    <w:p>
      <w:pPr>
        <w:pStyle w:val="ConsPlusNonformat"/>
        <w:widowControl/>
        <w:spacing w:lineRule="auto" w:line="216"/>
        <w:jc w:val="both"/>
        <w:rPr>
          <w:rFonts w:ascii="Times New Roman" w:hAnsi="Times New Roman"/>
          <w:sz w:val="24"/>
          <w:szCs w:val="24"/>
        </w:rPr>
      </w:pPr>
      <w:r>
        <w:rPr>
          <w:rFonts w:cs="Liberation Serif" w:ascii="Times New Roman" w:hAnsi="Times New Roman"/>
          <w:sz w:val="24"/>
          <w:szCs w:val="24"/>
        </w:rPr>
        <w:t>_______________________________                          ____________        _______________</w:t>
      </w:r>
    </w:p>
    <w:p>
      <w:pPr>
        <w:pStyle w:val="ConsPlusNonformat"/>
        <w:spacing w:lineRule="auto" w:line="216"/>
        <w:jc w:val="both"/>
        <w:rPr>
          <w:rFonts w:ascii="Times New Roman" w:hAnsi="Times New Roman"/>
          <w:sz w:val="24"/>
          <w:szCs w:val="24"/>
        </w:rPr>
      </w:pPr>
      <w:r>
        <w:rPr>
          <w:rFonts w:cs="Liberation Serif" w:ascii="Times New Roman" w:hAnsi="Times New Roman"/>
          <w:sz w:val="24"/>
          <w:szCs w:val="24"/>
        </w:rPr>
        <w:t xml:space="preserve">   </w:t>
      </w:r>
      <w:r>
        <w:rPr>
          <w:rFonts w:cs="Liberation Serif" w:ascii="Times New Roman" w:hAnsi="Times New Roman"/>
          <w:sz w:val="20"/>
          <w:szCs w:val="20"/>
        </w:rPr>
        <w:t xml:space="preserve">   </w:t>
      </w:r>
      <w:r>
        <w:rPr>
          <w:rFonts w:cs="Liberation Serif" w:ascii="Times New Roman" w:hAnsi="Times New Roman"/>
          <w:sz w:val="20"/>
          <w:szCs w:val="20"/>
        </w:rPr>
        <w:t>(инициалы, фамилия)                                                                         дата                                 подпись</w:t>
      </w:r>
    </w:p>
    <w:p>
      <w:pPr>
        <w:pStyle w:val="Normal"/>
        <w:rPr>
          <w:rFonts w:ascii="Times New Roman" w:hAnsi="Times New Roman" w:cs="Liberation Serif"/>
          <w:sz w:val="24"/>
          <w:szCs w:val="24"/>
        </w:rPr>
      </w:pPr>
      <w:r>
        <w:rPr>
          <w:rFonts w:cs="Liberation Serif" w:ascii="Times New Roman" w:hAnsi="Times New Roman"/>
          <w:sz w:val="24"/>
          <w:szCs w:val="24"/>
        </w:rPr>
      </w:r>
    </w:p>
    <w:p>
      <w:pPr>
        <w:pStyle w:val="Normal"/>
        <w:rPr>
          <w:rFonts w:ascii="Times New Roman" w:hAnsi="Times New Roman" w:cs="Liberation Serif"/>
          <w:sz w:val="24"/>
          <w:szCs w:val="24"/>
        </w:rPr>
      </w:pPr>
      <w:r>
        <w:rPr>
          <w:rFonts w:cs="Liberation Serif" w:ascii="Times New Roman" w:hAnsi="Times New Roman"/>
          <w:sz w:val="24"/>
          <w:szCs w:val="24"/>
        </w:rPr>
      </w:r>
    </w:p>
    <w:p>
      <w:pPr>
        <w:pStyle w:val="Normal"/>
        <w:rPr>
          <w:rFonts w:ascii="Times New Roman" w:hAnsi="Times New Roman" w:cs="Liberation Serif"/>
          <w:sz w:val="24"/>
          <w:szCs w:val="24"/>
        </w:rPr>
      </w:pPr>
      <w:r>
        <w:rPr>
          <w:rFonts w:cs="Liberation Serif" w:ascii="Times New Roman" w:hAnsi="Times New Roman"/>
          <w:sz w:val="24"/>
          <w:szCs w:val="24"/>
        </w:rPr>
      </w:r>
    </w:p>
    <w:p>
      <w:pPr>
        <w:pStyle w:val="Normal"/>
        <w:rPr>
          <w:rFonts w:ascii="Times New Roman" w:hAnsi="Times New Roman" w:cs="Liberation Serif"/>
          <w:sz w:val="24"/>
          <w:szCs w:val="24"/>
        </w:rPr>
      </w:pPr>
      <w:r>
        <w:rPr>
          <w:rFonts w:cs="Liberation Serif" w:ascii="Times New Roman" w:hAnsi="Times New Roman"/>
          <w:sz w:val="24"/>
          <w:szCs w:val="24"/>
        </w:rPr>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&lt;1&gt; В случае, если положения проекта нормативного правового акта вступают в силу в разные сроки.</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&lt;2&gt; Необходимо указать источник данных, например, гиперссылку на адрес страницы сайта, где данные публикуются официально.</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&lt;3&gt; Возможные формы оценки соблюдения обязательных требований:</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муниципальный контроль (надзор);</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привлечение к административной ответственности;</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предоставление иных разрешений;</w:t>
      </w:r>
    </w:p>
    <w:p>
      <w:pPr>
        <w:pStyle w:val="Normal"/>
        <w:spacing w:before="0" w:after="0"/>
        <w:ind w:left="0" w:right="0" w:hanging="0"/>
        <w:rPr>
          <w:rFonts w:ascii="Times New Roman" w:hAnsi="Times New Roman"/>
          <w:sz w:val="20"/>
          <w:szCs w:val="20"/>
        </w:rPr>
      </w:pPr>
      <w:r>
        <w:rPr>
          <w:rFonts w:cs="Liberation Serif" w:ascii="Times New Roman" w:hAnsi="Times New Roman"/>
          <w:sz w:val="20"/>
          <w:szCs w:val="20"/>
        </w:rPr>
        <w:t>- иные формы оценки и экспертизы.</w:t>
      </w:r>
    </w:p>
    <w:p>
      <w:pPr>
        <w:pStyle w:val="Normal"/>
        <w:spacing w:before="0" w:after="0"/>
        <w:ind w:left="0" w:right="0" w:hanging="0"/>
        <w:rPr>
          <w:rFonts w:ascii="Times New Roman" w:hAnsi="Times New Roman"/>
          <w:sz w:val="20"/>
          <w:szCs w:val="20"/>
        </w:rPr>
      </w:pPr>
      <w:r>
        <w:rPr>
          <w:rFonts w:ascii="Times New Roman" w:hAnsi="Times New Roman"/>
          <w:sz w:val="20"/>
          <w:szCs w:val="20"/>
        </w:rPr>
      </w:r>
    </w:p>
    <w:p>
      <w:pPr>
        <w:pStyle w:val="Normal"/>
        <w:spacing w:before="0" w:after="0"/>
        <w:ind w:left="0" w:right="0" w:hanging="0"/>
        <w:jc w:val="center"/>
        <w:rPr>
          <w:rFonts w:ascii="Times New Roman" w:hAnsi="Times New Roman"/>
          <w:sz w:val="20"/>
          <w:szCs w:val="20"/>
        </w:rPr>
      </w:pPr>
      <w:hyperlink r:id="rId6">
        <w:r>
          <w:rPr>
            <w:rFonts w:ascii="Times New Roman" w:hAnsi="Times New Roman"/>
            <w:u w:val="none"/>
          </w:rPr>
        </w:r>
      </w:hyperlink>
    </w:p>
    <w:p>
      <w:pPr>
        <w:pStyle w:val="ConsPlusNormal"/>
        <w:jc w:val="both"/>
        <w:rPr>
          <w:rFonts w:ascii="Times New Roman" w:hAnsi="Times New Roman"/>
          <w:u w:val="none"/>
        </w:rPr>
      </w:pPr>
      <w:r>
        <w:rPr>
          <w:rFonts w:ascii="Times New Roman" w:hAnsi="Times New Roman"/>
          <w:u w:val="none"/>
        </w:rPr>
      </w:r>
    </w:p>
    <w:p>
      <w:pPr>
        <w:pStyle w:val="ConsPlusNormal"/>
        <w:jc w:val="both"/>
        <w:rPr>
          <w:rFonts w:ascii="Times New Roman" w:hAnsi="Times New Roman"/>
          <w:u w:val="none"/>
        </w:rPr>
      </w:pPr>
      <w:r>
        <w:rPr>
          <w:rFonts w:ascii="Times New Roman" w:hAnsi="Times New Roman"/>
          <w:u w:val="none"/>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sectPr>
      <w:type w:val="nextPage"/>
      <w:pgSz w:w="11906" w:h="16838"/>
      <w:pgMar w:left="1613" w:right="740" w:gutter="0" w:header="0" w:top="1040" w:footer="0" w:bottom="106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1">
    <w:name w:val="Heading 1"/>
    <w:basedOn w:val="Normal"/>
    <w:next w:val="Normal"/>
    <w:qFormat/>
    <w:pPr>
      <w:keepNext w:val="true"/>
      <w:numPr>
        <w:ilvl w:val="0"/>
        <w:numId w:val="1"/>
      </w:numPr>
      <w:outlineLvl w:val="0"/>
    </w:pPr>
    <w:rPr>
      <w:sz w:val="24"/>
    </w:rPr>
  </w:style>
  <w:style w:type="character" w:styleId="DefaultParagraphFont" w:default="1">
    <w:name w:val="Default Paragraph Font"/>
    <w:uiPriority w:val="1"/>
    <w:semiHidden/>
    <w:unhideWhenUsed/>
    <w:qFormat/>
    <w:rPr/>
  </w:style>
  <w:style w:type="character" w:styleId="Style13">
    <w:name w:val="Hyperlink"/>
    <w:rPr>
      <w:color w:val="000080"/>
      <w:u w:val="single"/>
    </w:rPr>
  </w:style>
  <w:style w:type="character" w:styleId="Style14">
    <w:name w:val="FollowedHyperlink"/>
    <w:rPr>
      <w:color w:val="800080"/>
      <w:u w:val="single"/>
    </w:rPr>
  </w:style>
  <w:style w:type="character" w:styleId="WW8Num2z2">
    <w:name w:val="WW8Num2z2"/>
    <w:qFormat/>
    <w:rPr>
      <w:rFonts w:ascii="Times New Roman" w:hAnsi="Times New Roman" w:eastAsia="SimSun;宋体" w:cs="Times New Roman"/>
      <w:b w:val="false"/>
      <w:bCs w:val="false"/>
      <w:color w:val="000000"/>
      <w:kern w:val="2"/>
      <w:sz w:val="28"/>
      <w:szCs w:val="28"/>
      <w:lang w:val="ru-RU" w:eastAsia="zh-CN" w:bidi="ar-SA"/>
    </w:rPr>
  </w:style>
  <w:style w:type="character" w:styleId="WW8Num3z0">
    <w:name w:val="WW8Num3z0"/>
    <w:qFormat/>
    <w:rPr>
      <w:rFonts w:ascii="Times New Roman" w:hAnsi="Times New Roman"/>
      <w:bCs/>
      <w:color w:val="auto"/>
      <w:sz w:val="28"/>
      <w:szCs w:val="28"/>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uiPriority w:val="1"/>
    <w:qFormat/>
    <w:pPr/>
    <w:rPr>
      <w:rFonts w:ascii="Calibri" w:hAnsi="Calibri" w:eastAsia="Calibri" w:cs="Calibri"/>
      <w:sz w:val="22"/>
      <w:szCs w:val="22"/>
      <w:lang w:val="ru-RU" w:eastAsia="en-US" w:bidi="ar-SA"/>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pPr>
      <w:ind w:left="102" w:right="105" w:firstLine="539"/>
      <w:jc w:val="both"/>
    </w:pPr>
    <w:rPr>
      <w:rFonts w:ascii="Calibri" w:hAnsi="Calibri" w:eastAsia="Calibri" w:cs="Calibri"/>
      <w:lang w:val="ru-RU" w:eastAsia="en-US" w:bidi="ar-SA"/>
    </w:rPr>
  </w:style>
  <w:style w:type="paragraph" w:styleId="TableParagraph">
    <w:name w:val="Table Paragraph"/>
    <w:basedOn w:val="Normal"/>
    <w:uiPriority w:val="1"/>
    <w:qFormat/>
    <w:pPr/>
    <w:rPr>
      <w:lang w:val="ru-RU" w:eastAsia="en-US" w:bidi="ar-SA"/>
    </w:rPr>
  </w:style>
  <w:style w:type="paragraph" w:styleId="ConsPlusTitle">
    <w:name w:val="ConsPlusTitle"/>
    <w:qFormat/>
    <w:pPr>
      <w:widowControl w:val="false"/>
      <w:suppressAutoHyphens w:val="true"/>
      <w:overflowPunct w:val="false"/>
      <w:bidi w:val="0"/>
      <w:spacing w:lineRule="auto" w:line="240" w:before="0" w:after="0"/>
      <w:ind w:left="0" w:right="0" w:hanging="0"/>
      <w:jc w:val="left"/>
    </w:pPr>
    <w:rPr>
      <w:rFonts w:ascii="Arial" w:hAnsi="Arial" w:eastAsia="Times New Roman" w:cs="Arial"/>
      <w:b/>
      <w:bCs/>
      <w:color w:val="auto"/>
      <w:kern w:val="0"/>
      <w:sz w:val="20"/>
      <w:szCs w:val="20"/>
      <w:lang w:val="ru-RU" w:eastAsia="zh-CN" w:bidi="ar-SA"/>
    </w:rPr>
  </w:style>
  <w:style w:type="paragraph" w:styleId="ConsPlusNormal">
    <w:name w:val="ConsPlusNormal"/>
    <w:qFormat/>
    <w:pPr>
      <w:widowControl w:val="false"/>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zh-CN" w:bidi="ar-SA"/>
    </w:rPr>
  </w:style>
  <w:style w:type="paragraph" w:styleId="Style21">
    <w:name w:val="Содержимое врезки"/>
    <w:basedOn w:val="Normal"/>
    <w:qFormat/>
    <w:pPr/>
    <w:rPr/>
  </w:style>
  <w:style w:type="paragraph" w:styleId="ConsPlusNonformat">
    <w:name w:val="ConsPlusNonformat"/>
    <w:qFormat/>
    <w:pPr>
      <w:widowControl w:val="false"/>
      <w:suppressAutoHyphens w:val="true"/>
      <w:bidi w:val="0"/>
      <w:spacing w:lineRule="auto" w:line="240" w:before="0" w:after="0"/>
      <w:jc w:val="left"/>
      <w:textAlignment w:val="baseline"/>
    </w:pPr>
    <w:rPr>
      <w:rFonts w:ascii="Courier New" w:hAnsi="Courier New" w:eastAsia="Times New Roman" w:cs="Courier New"/>
      <w:color w:val="auto"/>
      <w:kern w:val="0"/>
      <w:sz w:val="20"/>
      <w:szCs w:val="20"/>
      <w:lang w:val="en-US" w:eastAsia="ru-RU" w:bidi="ar-SA"/>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F15FC376ECAC3BD9DFE40D799C448EC02CD43B05B62274F97770C5C376CDC432FA1472F11FC5E3D15D3DD7DF2DBF29A2312AA1A1AF001E642A33BE1FpCz5H" TargetMode="External"/><Relationship Id="rId4" Type="http://schemas.openxmlformats.org/officeDocument/2006/relationships/hyperlink" Target="http://regulation.midural.ru/" TargetMode="External"/><Relationship Id="rId5" Type="http://schemas.openxmlformats.org/officeDocument/2006/relationships/hyperlink" Target="http://regulation.midural.ru/" TargetMode="External"/><Relationship Id="rId6" Type="http://schemas.openxmlformats.org/officeDocument/2006/relationships/hyperlink" Target="consultantplus://offline/ref=F15FC376ECAC3BD9DFE40D799C448EC02CD43B05B62274F97770C5C376CDC432FA1472F11FC5E3D15D3DD7DF2DBF29A2312AA1A1AF001E642A33BE1FpCz5H"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2243</TotalTime>
  <Application>LibreOffice/7.4.6.2$Windows_X86_64 LibreOffice_project/5b1f5509c2decdade7fda905e3e1429a67acd63d</Application>
  <AppVersion>15.0000</AppVersion>
  <Pages>21</Pages>
  <Words>4488</Words>
  <Characters>33860</Characters>
  <CharactersWithSpaces>38246</CharactersWithSpaces>
  <Paragraphs>502</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2024-10-24T11:05:00Z</dcterms:created>
  <dc:creator>Якимова Арина Викторовна</dc:creator>
  <dc:description/>
  <dc:language>ru-RU</dc:language>
  <cp:lastModifiedBy/>
  <cp:lastPrinted>2024-12-27T15:52:06Z</cp:lastPrinted>
  <dcterms:modified xsi:type="dcterms:W3CDTF">2025-01-14T09:01:52Z</dcterms:modified>
  <cp:revision>298</cp:revision>
  <dc:subject/>
  <dc:title>Федеральный закон от 31.07.2020 N 247-ФЗ(ред. от 08.08.2024)"Об обязательных требованиях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2013</vt:lpwstr>
  </property>
  <property fmtid="{D5CDD505-2E9C-101B-9397-08002B2CF9AE}" pid="4" name="LastSaved">
    <vt:filetime>2024-10-09T00:00:00Z</vt:filetime>
  </property>
</Properties>
</file>